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218" w:rsidRDefault="00C04218" w:rsidP="008A458D">
      <w:pPr>
        <w:jc w:val="center"/>
        <w:rPr>
          <w:b/>
          <w:sz w:val="24"/>
        </w:rPr>
      </w:pPr>
      <w:r w:rsidRPr="00D8407F">
        <w:rPr>
          <w:b/>
          <w:sz w:val="24"/>
        </w:rPr>
        <w:t xml:space="preserve">SOAH </w:t>
      </w:r>
      <w:r w:rsidR="00E15960">
        <w:rPr>
          <w:b/>
          <w:sz w:val="24"/>
        </w:rPr>
        <w:t>DOCKET NO.</w:t>
      </w:r>
      <w:r w:rsidRPr="00D8407F">
        <w:rPr>
          <w:b/>
          <w:sz w:val="24"/>
        </w:rPr>
        <w:t xml:space="preserve"> </w:t>
      </w:r>
      <w:r w:rsidR="001972A4">
        <w:rPr>
          <w:b/>
          <w:sz w:val="24"/>
        </w:rPr>
        <w:t>473-16</w:t>
      </w:r>
      <w:r w:rsidR="003809CA">
        <w:rPr>
          <w:b/>
          <w:sz w:val="24"/>
        </w:rPr>
        <w:t>-</w:t>
      </w:r>
      <w:r w:rsidR="001972A4">
        <w:rPr>
          <w:b/>
          <w:sz w:val="24"/>
        </w:rPr>
        <w:t>2520</w:t>
      </w:r>
    </w:p>
    <w:p w:rsidR="00324B9C" w:rsidRPr="00D8407F" w:rsidRDefault="00324B9C" w:rsidP="00324B9C">
      <w:pPr>
        <w:jc w:val="center"/>
        <w:rPr>
          <w:b/>
          <w:sz w:val="24"/>
        </w:rPr>
      </w:pPr>
      <w:r w:rsidRPr="00D8407F">
        <w:rPr>
          <w:b/>
          <w:sz w:val="24"/>
        </w:rPr>
        <w:t xml:space="preserve">PUC </w:t>
      </w:r>
      <w:r>
        <w:rPr>
          <w:b/>
          <w:sz w:val="24"/>
        </w:rPr>
        <w:t>DOCKET NO.</w:t>
      </w:r>
      <w:r w:rsidRPr="00D8407F">
        <w:rPr>
          <w:b/>
          <w:sz w:val="24"/>
        </w:rPr>
        <w:t xml:space="preserve"> </w:t>
      </w:r>
      <w:r w:rsidR="00702AFD">
        <w:rPr>
          <w:b/>
          <w:sz w:val="24"/>
        </w:rPr>
        <w:t>4</w:t>
      </w:r>
      <w:r w:rsidR="001972A4">
        <w:rPr>
          <w:b/>
          <w:sz w:val="24"/>
        </w:rPr>
        <w:t>5524</w:t>
      </w:r>
    </w:p>
    <w:p w:rsidR="000565DA" w:rsidRDefault="000565DA" w:rsidP="00D8407F">
      <w:pPr>
        <w:spacing w:line="480" w:lineRule="auto"/>
        <w:jc w:val="center"/>
        <w:rPr>
          <w:b/>
          <w:sz w:val="24"/>
        </w:rPr>
      </w:pPr>
    </w:p>
    <w:p w:rsidR="00324B9C" w:rsidRPr="00D8407F" w:rsidRDefault="00324B9C" w:rsidP="00D8407F">
      <w:pPr>
        <w:spacing w:line="480" w:lineRule="auto"/>
        <w:jc w:val="center"/>
        <w:rPr>
          <w:b/>
          <w:sz w:val="24"/>
        </w:rPr>
      </w:pPr>
    </w:p>
    <w:tbl>
      <w:tblPr>
        <w:tblW w:w="9919" w:type="dxa"/>
        <w:tblLayout w:type="fixed"/>
        <w:tblLook w:val="0000" w:firstRow="0" w:lastRow="0" w:firstColumn="0" w:lastColumn="0" w:noHBand="0" w:noVBand="0"/>
      </w:tblPr>
      <w:tblGrid>
        <w:gridCol w:w="4518"/>
        <w:gridCol w:w="288"/>
        <w:gridCol w:w="5113"/>
      </w:tblGrid>
      <w:tr w:rsidR="00C04218" w:rsidRPr="00D8407F">
        <w:tc>
          <w:tcPr>
            <w:tcW w:w="4518" w:type="dxa"/>
          </w:tcPr>
          <w:p w:rsidR="00C04218" w:rsidRPr="00D8407F" w:rsidRDefault="00EB1568" w:rsidP="001972A4">
            <w:pPr>
              <w:ind w:right="-198"/>
              <w:rPr>
                <w:b/>
                <w:sz w:val="24"/>
              </w:rPr>
            </w:pPr>
            <w:r w:rsidRPr="00EB1568">
              <w:rPr>
                <w:b/>
                <w:sz w:val="24"/>
              </w:rPr>
              <w:t xml:space="preserve">APPLICATION OF </w:t>
            </w:r>
            <w:r w:rsidR="001972A4">
              <w:rPr>
                <w:b/>
                <w:sz w:val="24"/>
              </w:rPr>
              <w:t>SOUTHWESTERN PUBLIC SERVICE COMPANY FOR AUTHORITY TO CHANGE RATES</w:t>
            </w:r>
          </w:p>
        </w:tc>
        <w:tc>
          <w:tcPr>
            <w:tcW w:w="288" w:type="dxa"/>
          </w:tcPr>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tabs>
                <w:tab w:val="left" w:pos="612"/>
              </w:tabs>
              <w:jc w:val="center"/>
              <w:rPr>
                <w:b/>
                <w:sz w:val="24"/>
              </w:rPr>
            </w:pPr>
            <w:r w:rsidRPr="00D8407F">
              <w:rPr>
                <w:b/>
                <w:sz w:val="24"/>
              </w:rPr>
              <w:t>§</w:t>
            </w:r>
          </w:p>
          <w:p w:rsidR="00C04218" w:rsidRPr="00D8407F" w:rsidRDefault="00C04218">
            <w:pPr>
              <w:jc w:val="center"/>
              <w:rPr>
                <w:b/>
                <w:sz w:val="24"/>
              </w:rPr>
            </w:pPr>
            <w:r w:rsidRPr="00D8407F">
              <w:rPr>
                <w:b/>
                <w:sz w:val="24"/>
              </w:rPr>
              <w:t>§</w:t>
            </w:r>
          </w:p>
          <w:p w:rsidR="00C04218" w:rsidRPr="00D8407F" w:rsidRDefault="00C04218">
            <w:pPr>
              <w:jc w:val="center"/>
              <w:rPr>
                <w:b/>
                <w:sz w:val="24"/>
              </w:rPr>
            </w:pPr>
            <w:r w:rsidRPr="00D8407F">
              <w:rPr>
                <w:b/>
                <w:sz w:val="24"/>
              </w:rPr>
              <w:t>§</w:t>
            </w:r>
          </w:p>
          <w:p w:rsidR="008774C2" w:rsidRPr="00D8407F" w:rsidRDefault="008774C2" w:rsidP="008774C2">
            <w:pPr>
              <w:jc w:val="center"/>
              <w:rPr>
                <w:b/>
                <w:sz w:val="24"/>
              </w:rPr>
            </w:pPr>
            <w:r w:rsidRPr="00D8407F">
              <w:rPr>
                <w:b/>
                <w:sz w:val="24"/>
              </w:rPr>
              <w:t>§</w:t>
            </w:r>
          </w:p>
          <w:p w:rsidR="00C04218" w:rsidRPr="00D8407F" w:rsidRDefault="00C04218">
            <w:pPr>
              <w:jc w:val="center"/>
              <w:rPr>
                <w:b/>
                <w:sz w:val="24"/>
              </w:rPr>
            </w:pPr>
          </w:p>
        </w:tc>
        <w:tc>
          <w:tcPr>
            <w:tcW w:w="5113" w:type="dxa"/>
          </w:tcPr>
          <w:p w:rsidR="00C04218" w:rsidRPr="00D8407F" w:rsidRDefault="00C04218">
            <w:pPr>
              <w:pStyle w:val="Heading6"/>
              <w:jc w:val="center"/>
              <w:rPr>
                <w:rFonts w:ascii="Times New Roman" w:hAnsi="Times New Roman"/>
              </w:rPr>
            </w:pPr>
            <w:bookmarkStart w:id="0" w:name="_Ref496004862"/>
            <w:r w:rsidRPr="00D8407F">
              <w:rPr>
                <w:rFonts w:ascii="Times New Roman" w:hAnsi="Times New Roman"/>
              </w:rPr>
              <w:t>BEFORE THE</w:t>
            </w:r>
            <w:bookmarkEnd w:id="0"/>
            <w:r w:rsidRPr="00D8407F">
              <w:rPr>
                <w:rFonts w:ascii="Times New Roman" w:hAnsi="Times New Roman"/>
              </w:rPr>
              <w:t xml:space="preserve"> STATE OFFICE</w:t>
            </w:r>
          </w:p>
          <w:p w:rsidR="00C04218" w:rsidRPr="00D8407F" w:rsidRDefault="00C04218">
            <w:pPr>
              <w:pStyle w:val="Heading6"/>
              <w:jc w:val="center"/>
              <w:rPr>
                <w:rFonts w:ascii="Times New Roman" w:hAnsi="Times New Roman"/>
              </w:rPr>
            </w:pPr>
          </w:p>
          <w:p w:rsidR="00C04218" w:rsidRPr="00D8407F" w:rsidRDefault="00C04218">
            <w:pPr>
              <w:pStyle w:val="Heading7"/>
              <w:jc w:val="center"/>
              <w:rPr>
                <w:rFonts w:ascii="Times New Roman" w:hAnsi="Times New Roman"/>
              </w:rPr>
            </w:pPr>
            <w:r w:rsidRPr="00D8407F">
              <w:rPr>
                <w:rFonts w:ascii="Times New Roman" w:hAnsi="Times New Roman"/>
              </w:rPr>
              <w:t xml:space="preserve">OF </w:t>
            </w:r>
          </w:p>
          <w:p w:rsidR="00C04218" w:rsidRPr="00D8407F" w:rsidRDefault="00C04218">
            <w:pPr>
              <w:pStyle w:val="Heading7"/>
              <w:jc w:val="center"/>
              <w:rPr>
                <w:rFonts w:ascii="Times New Roman" w:hAnsi="Times New Roman"/>
              </w:rPr>
            </w:pPr>
          </w:p>
          <w:p w:rsidR="00C04218" w:rsidRDefault="00C04218">
            <w:pPr>
              <w:pStyle w:val="Heading7"/>
              <w:jc w:val="center"/>
              <w:rPr>
                <w:rFonts w:ascii="Times New Roman" w:hAnsi="Times New Roman"/>
              </w:rPr>
            </w:pPr>
            <w:r w:rsidRPr="00D8407F">
              <w:rPr>
                <w:rFonts w:ascii="Times New Roman" w:hAnsi="Times New Roman"/>
              </w:rPr>
              <w:t>ADMINISTRATIVE HEARINGS</w:t>
            </w:r>
          </w:p>
          <w:p w:rsidR="000565DA" w:rsidRDefault="000565DA" w:rsidP="000565DA"/>
          <w:p w:rsidR="000565DA" w:rsidRPr="000565DA" w:rsidRDefault="000565DA" w:rsidP="000565DA"/>
        </w:tc>
      </w:tr>
    </w:tbl>
    <w:p w:rsidR="00C04218" w:rsidRDefault="00C04218">
      <w:pPr>
        <w:jc w:val="center"/>
        <w:rPr>
          <w:rFonts w:ascii="Arial" w:hAnsi="Arial"/>
          <w:b/>
        </w:rPr>
      </w:pPr>
      <w:r>
        <w:object w:dxaOrig="6263" w:dyaOrig="5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89.5pt" o:ole="" fillcolor="window">
            <v:imagedata r:id="rId8" o:title=""/>
          </v:shape>
          <o:OLEObject Type="Embed" ProgID="CorelPhotoPaint.Image.8" ShapeID="_x0000_i1025" DrawAspect="Content" ObjectID="_1542695941" r:id="rId9"/>
        </w:object>
      </w:r>
    </w:p>
    <w:p w:rsidR="000565DA" w:rsidRDefault="000565DA">
      <w:pPr>
        <w:spacing w:line="480" w:lineRule="auto"/>
        <w:jc w:val="center"/>
        <w:rPr>
          <w:rFonts w:ascii="Arial" w:hAnsi="Arial"/>
          <w:b/>
          <w:sz w:val="24"/>
          <w:szCs w:val="24"/>
        </w:rPr>
      </w:pPr>
    </w:p>
    <w:p w:rsidR="008A458D" w:rsidRPr="008A458D" w:rsidRDefault="008A458D">
      <w:pPr>
        <w:spacing w:line="480" w:lineRule="auto"/>
        <w:jc w:val="center"/>
        <w:rPr>
          <w:rFonts w:ascii="Arial" w:hAnsi="Arial"/>
          <w:b/>
          <w:sz w:val="24"/>
          <w:szCs w:val="24"/>
        </w:rPr>
      </w:pPr>
    </w:p>
    <w:p w:rsidR="00C04218" w:rsidRPr="008A458D" w:rsidRDefault="009F2027">
      <w:pPr>
        <w:pStyle w:val="Heading5"/>
        <w:spacing w:line="480" w:lineRule="auto"/>
        <w:rPr>
          <w:rFonts w:ascii="Times New Roman" w:hAnsi="Times New Roman"/>
          <w:szCs w:val="24"/>
        </w:rPr>
      </w:pPr>
      <w:r>
        <w:rPr>
          <w:rFonts w:ascii="Times New Roman" w:hAnsi="Times New Roman"/>
          <w:szCs w:val="24"/>
        </w:rPr>
        <w:t>DIRECT</w:t>
      </w:r>
      <w:r w:rsidR="00923401" w:rsidRPr="008A458D">
        <w:rPr>
          <w:rFonts w:ascii="Times New Roman" w:hAnsi="Times New Roman"/>
          <w:szCs w:val="24"/>
        </w:rPr>
        <w:t xml:space="preserve"> </w:t>
      </w:r>
      <w:r w:rsidR="00C04218" w:rsidRPr="008A458D">
        <w:rPr>
          <w:rFonts w:ascii="Times New Roman" w:hAnsi="Times New Roman"/>
          <w:szCs w:val="24"/>
        </w:rPr>
        <w:t xml:space="preserve">TESTIMONY </w:t>
      </w:r>
      <w:r w:rsidR="00923401">
        <w:rPr>
          <w:rFonts w:ascii="Times New Roman" w:hAnsi="Times New Roman"/>
          <w:szCs w:val="24"/>
        </w:rPr>
        <w:t xml:space="preserve">IN SUPPORT OF THE STIPULATION </w:t>
      </w:r>
      <w:r w:rsidR="00C04218" w:rsidRPr="008A458D">
        <w:rPr>
          <w:rFonts w:ascii="Times New Roman" w:hAnsi="Times New Roman"/>
          <w:szCs w:val="24"/>
        </w:rPr>
        <w:t>OF</w:t>
      </w:r>
    </w:p>
    <w:p w:rsidR="00C04218" w:rsidRPr="008A458D" w:rsidRDefault="00D8407F">
      <w:pPr>
        <w:pStyle w:val="Heading5"/>
        <w:spacing w:line="480" w:lineRule="auto"/>
        <w:rPr>
          <w:rFonts w:ascii="Times New Roman" w:hAnsi="Times New Roman"/>
          <w:szCs w:val="24"/>
        </w:rPr>
      </w:pPr>
      <w:r w:rsidRPr="008A458D">
        <w:rPr>
          <w:rFonts w:ascii="Times New Roman" w:hAnsi="Times New Roman"/>
          <w:szCs w:val="24"/>
        </w:rPr>
        <w:t>BRIAN T. MURPHY</w:t>
      </w:r>
    </w:p>
    <w:p w:rsidR="00C04218" w:rsidRPr="008A458D" w:rsidRDefault="00D8407F">
      <w:pPr>
        <w:spacing w:line="480" w:lineRule="auto"/>
        <w:jc w:val="center"/>
        <w:rPr>
          <w:b/>
          <w:sz w:val="24"/>
          <w:szCs w:val="24"/>
        </w:rPr>
      </w:pPr>
      <w:r w:rsidRPr="008A458D">
        <w:rPr>
          <w:b/>
          <w:sz w:val="24"/>
          <w:szCs w:val="24"/>
        </w:rPr>
        <w:t>RATE REGULATION</w:t>
      </w:r>
      <w:r w:rsidR="000519A9" w:rsidRPr="008A458D">
        <w:rPr>
          <w:b/>
          <w:sz w:val="24"/>
          <w:szCs w:val="24"/>
        </w:rPr>
        <w:t xml:space="preserve"> </w:t>
      </w:r>
      <w:r w:rsidR="00C04218" w:rsidRPr="008A458D">
        <w:rPr>
          <w:b/>
          <w:sz w:val="24"/>
          <w:szCs w:val="24"/>
        </w:rPr>
        <w:t>DIVISION</w:t>
      </w:r>
    </w:p>
    <w:p w:rsidR="00C04218" w:rsidRPr="008A458D" w:rsidRDefault="00C04218">
      <w:pPr>
        <w:spacing w:line="480" w:lineRule="auto"/>
        <w:jc w:val="center"/>
        <w:rPr>
          <w:b/>
          <w:sz w:val="24"/>
          <w:szCs w:val="24"/>
        </w:rPr>
      </w:pPr>
      <w:r w:rsidRPr="008A458D">
        <w:rPr>
          <w:b/>
          <w:sz w:val="24"/>
          <w:szCs w:val="24"/>
        </w:rPr>
        <w:t>PUBLIC UTILITY COMMISSION OF TEXAS</w:t>
      </w:r>
    </w:p>
    <w:p w:rsidR="009425F3" w:rsidRDefault="00A30709">
      <w:pPr>
        <w:spacing w:line="480" w:lineRule="auto"/>
        <w:jc w:val="center"/>
        <w:rPr>
          <w:b/>
          <w:sz w:val="24"/>
          <w:szCs w:val="24"/>
        </w:rPr>
        <w:sectPr w:rsidR="009425F3" w:rsidSect="00B25F84">
          <w:headerReference w:type="even" r:id="rId10"/>
          <w:footerReference w:type="even" r:id="rId11"/>
          <w:footerReference w:type="default" r:id="rId12"/>
          <w:pgSz w:w="12240" w:h="15840" w:code="1"/>
          <w:pgMar w:top="1440" w:right="1800" w:bottom="994" w:left="1800" w:header="720" w:footer="720" w:gutter="0"/>
          <w:cols w:space="720"/>
          <w:docGrid w:linePitch="272"/>
        </w:sectPr>
      </w:pPr>
      <w:r>
        <w:rPr>
          <w:b/>
          <w:sz w:val="24"/>
          <w:szCs w:val="24"/>
        </w:rPr>
        <w:t>DECE</w:t>
      </w:r>
      <w:r w:rsidR="001972A4">
        <w:rPr>
          <w:b/>
          <w:sz w:val="24"/>
          <w:szCs w:val="24"/>
        </w:rPr>
        <w:t xml:space="preserve">MBER </w:t>
      </w:r>
      <w:r w:rsidR="00976C3D">
        <w:rPr>
          <w:b/>
          <w:sz w:val="24"/>
          <w:szCs w:val="24"/>
        </w:rPr>
        <w:t>8</w:t>
      </w:r>
      <w:bookmarkStart w:id="1" w:name="_GoBack"/>
      <w:bookmarkEnd w:id="1"/>
      <w:r w:rsidR="00EE2B4C" w:rsidRPr="002F16FB">
        <w:rPr>
          <w:b/>
          <w:sz w:val="24"/>
          <w:szCs w:val="24"/>
        </w:rPr>
        <w:t>, 20</w:t>
      </w:r>
      <w:r w:rsidR="001972A4">
        <w:rPr>
          <w:b/>
          <w:sz w:val="24"/>
          <w:szCs w:val="24"/>
        </w:rPr>
        <w:t>16</w:t>
      </w:r>
    </w:p>
    <w:p w:rsidR="00C04218" w:rsidRDefault="00C04218">
      <w:pPr>
        <w:jc w:val="center"/>
        <w:rPr>
          <w:b/>
          <w:sz w:val="24"/>
        </w:rPr>
      </w:pPr>
    </w:p>
    <w:p w:rsidR="00336F9E" w:rsidRDefault="00336F9E">
      <w:pPr>
        <w:jc w:val="center"/>
        <w:rPr>
          <w:b/>
          <w:sz w:val="24"/>
        </w:rPr>
      </w:pPr>
    </w:p>
    <w:p w:rsidR="006C0E6E" w:rsidRDefault="006C0E6E">
      <w:pPr>
        <w:jc w:val="center"/>
        <w:rPr>
          <w:b/>
          <w:sz w:val="28"/>
          <w:szCs w:val="28"/>
        </w:rPr>
      </w:pPr>
    </w:p>
    <w:p w:rsidR="00336F9E" w:rsidRDefault="00336F9E">
      <w:pPr>
        <w:jc w:val="center"/>
        <w:rPr>
          <w:b/>
          <w:sz w:val="28"/>
          <w:szCs w:val="28"/>
        </w:rPr>
      </w:pPr>
    </w:p>
    <w:p w:rsidR="00C04218" w:rsidRDefault="00C04218">
      <w:pPr>
        <w:jc w:val="center"/>
        <w:rPr>
          <w:b/>
          <w:sz w:val="28"/>
          <w:szCs w:val="28"/>
        </w:rPr>
      </w:pPr>
      <w:r w:rsidRPr="00A71A48">
        <w:rPr>
          <w:b/>
          <w:sz w:val="28"/>
          <w:szCs w:val="28"/>
        </w:rPr>
        <w:t>TABLE OF CONTENTS</w:t>
      </w:r>
    </w:p>
    <w:p w:rsidR="006C0E6E" w:rsidRPr="00A71A48" w:rsidRDefault="006C0E6E">
      <w:pPr>
        <w:jc w:val="center"/>
        <w:rPr>
          <w:b/>
          <w:sz w:val="28"/>
          <w:szCs w:val="28"/>
        </w:rPr>
      </w:pPr>
    </w:p>
    <w:p w:rsidR="00C04218" w:rsidRDefault="00C04218">
      <w:pPr>
        <w:rPr>
          <w:b/>
          <w:sz w:val="24"/>
        </w:rPr>
      </w:pPr>
    </w:p>
    <w:p w:rsidR="00B17A2C" w:rsidRPr="001A2DE6" w:rsidRDefault="001A3441">
      <w:pPr>
        <w:pStyle w:val="TOC1"/>
        <w:rPr>
          <w:rFonts w:ascii="Calibri" w:hAnsi="Calibri"/>
          <w:noProof/>
          <w:sz w:val="24"/>
          <w:szCs w:val="24"/>
        </w:rPr>
      </w:pPr>
      <w:r w:rsidRPr="00B17A2C">
        <w:rPr>
          <w:sz w:val="24"/>
          <w:szCs w:val="24"/>
        </w:rPr>
        <w:fldChar w:fldCharType="begin"/>
      </w:r>
      <w:r w:rsidRPr="00B17A2C">
        <w:rPr>
          <w:sz w:val="24"/>
          <w:szCs w:val="24"/>
        </w:rPr>
        <w:instrText xml:space="preserve"> TOC \o "1-3" \h \z \u </w:instrText>
      </w:r>
      <w:r w:rsidRPr="00B17A2C">
        <w:rPr>
          <w:sz w:val="24"/>
          <w:szCs w:val="24"/>
        </w:rPr>
        <w:fldChar w:fldCharType="separate"/>
      </w:r>
      <w:hyperlink w:anchor="_Toc468713565" w:history="1">
        <w:r w:rsidR="00B17A2C" w:rsidRPr="00B17A2C">
          <w:rPr>
            <w:rStyle w:val="Hyperlink"/>
            <w:noProof/>
            <w:sz w:val="24"/>
            <w:szCs w:val="24"/>
          </w:rPr>
          <w:t>I.</w:t>
        </w:r>
        <w:r w:rsidR="00B17A2C" w:rsidRPr="001A2DE6">
          <w:rPr>
            <w:rFonts w:ascii="Calibri" w:hAnsi="Calibri"/>
            <w:noProof/>
            <w:sz w:val="24"/>
            <w:szCs w:val="24"/>
          </w:rPr>
          <w:tab/>
        </w:r>
        <w:r w:rsidR="00B17A2C" w:rsidRPr="00B17A2C">
          <w:rPr>
            <w:rStyle w:val="Hyperlink"/>
            <w:noProof/>
            <w:sz w:val="24"/>
            <w:szCs w:val="24"/>
          </w:rPr>
          <w:t>PROFESSIONAL QUALIFICATIONS</w:t>
        </w:r>
        <w:r w:rsidR="00B17A2C" w:rsidRPr="00B17A2C">
          <w:rPr>
            <w:noProof/>
            <w:webHidden/>
            <w:sz w:val="24"/>
            <w:szCs w:val="24"/>
          </w:rPr>
          <w:tab/>
        </w:r>
        <w:r w:rsidR="00B17A2C" w:rsidRPr="00B17A2C">
          <w:rPr>
            <w:noProof/>
            <w:webHidden/>
            <w:sz w:val="24"/>
            <w:szCs w:val="24"/>
          </w:rPr>
          <w:fldChar w:fldCharType="begin"/>
        </w:r>
        <w:r w:rsidR="00B17A2C" w:rsidRPr="00B17A2C">
          <w:rPr>
            <w:noProof/>
            <w:webHidden/>
            <w:sz w:val="24"/>
            <w:szCs w:val="24"/>
          </w:rPr>
          <w:instrText xml:space="preserve"> PAGEREF _Toc468713565 \h </w:instrText>
        </w:r>
        <w:r w:rsidR="00B17A2C" w:rsidRPr="00B17A2C">
          <w:rPr>
            <w:noProof/>
            <w:webHidden/>
            <w:sz w:val="24"/>
            <w:szCs w:val="24"/>
          </w:rPr>
        </w:r>
        <w:r w:rsidR="00B17A2C" w:rsidRPr="00B17A2C">
          <w:rPr>
            <w:noProof/>
            <w:webHidden/>
            <w:sz w:val="24"/>
            <w:szCs w:val="24"/>
          </w:rPr>
          <w:fldChar w:fldCharType="separate"/>
        </w:r>
        <w:r w:rsidR="00976C3D">
          <w:rPr>
            <w:noProof/>
            <w:webHidden/>
            <w:sz w:val="24"/>
            <w:szCs w:val="24"/>
          </w:rPr>
          <w:t>3</w:t>
        </w:r>
        <w:r w:rsidR="00B17A2C" w:rsidRPr="00B17A2C">
          <w:rPr>
            <w:noProof/>
            <w:webHidden/>
            <w:sz w:val="24"/>
            <w:szCs w:val="24"/>
          </w:rPr>
          <w:fldChar w:fldCharType="end"/>
        </w:r>
      </w:hyperlink>
    </w:p>
    <w:p w:rsidR="00B17A2C" w:rsidRPr="001A2DE6" w:rsidRDefault="00803781">
      <w:pPr>
        <w:pStyle w:val="TOC1"/>
        <w:rPr>
          <w:rFonts w:ascii="Calibri" w:hAnsi="Calibri"/>
          <w:noProof/>
          <w:sz w:val="24"/>
          <w:szCs w:val="24"/>
        </w:rPr>
      </w:pPr>
      <w:hyperlink w:anchor="_Toc468713566" w:history="1">
        <w:r w:rsidR="00B17A2C" w:rsidRPr="00B17A2C">
          <w:rPr>
            <w:rStyle w:val="Hyperlink"/>
            <w:noProof/>
            <w:sz w:val="24"/>
            <w:szCs w:val="24"/>
          </w:rPr>
          <w:t>II.</w:t>
        </w:r>
        <w:r w:rsidR="00B17A2C" w:rsidRPr="001A2DE6">
          <w:rPr>
            <w:rFonts w:ascii="Calibri" w:hAnsi="Calibri"/>
            <w:noProof/>
            <w:sz w:val="24"/>
            <w:szCs w:val="24"/>
          </w:rPr>
          <w:tab/>
        </w:r>
        <w:r w:rsidR="00B17A2C" w:rsidRPr="00B17A2C">
          <w:rPr>
            <w:rStyle w:val="Hyperlink"/>
            <w:noProof/>
            <w:sz w:val="24"/>
            <w:szCs w:val="24"/>
          </w:rPr>
          <w:t>SCOPE OF TESTIMONY</w:t>
        </w:r>
        <w:r w:rsidR="00B17A2C" w:rsidRPr="00B17A2C">
          <w:rPr>
            <w:noProof/>
            <w:webHidden/>
            <w:sz w:val="24"/>
            <w:szCs w:val="24"/>
          </w:rPr>
          <w:tab/>
        </w:r>
        <w:r w:rsidR="00B17A2C" w:rsidRPr="00B17A2C">
          <w:rPr>
            <w:noProof/>
            <w:webHidden/>
            <w:sz w:val="24"/>
            <w:szCs w:val="24"/>
          </w:rPr>
          <w:fldChar w:fldCharType="begin"/>
        </w:r>
        <w:r w:rsidR="00B17A2C" w:rsidRPr="00B17A2C">
          <w:rPr>
            <w:noProof/>
            <w:webHidden/>
            <w:sz w:val="24"/>
            <w:szCs w:val="24"/>
          </w:rPr>
          <w:instrText xml:space="preserve"> PAGEREF _Toc468713566 \h </w:instrText>
        </w:r>
        <w:r w:rsidR="00B17A2C" w:rsidRPr="00B17A2C">
          <w:rPr>
            <w:noProof/>
            <w:webHidden/>
            <w:sz w:val="24"/>
            <w:szCs w:val="24"/>
          </w:rPr>
        </w:r>
        <w:r w:rsidR="00B17A2C" w:rsidRPr="00B17A2C">
          <w:rPr>
            <w:noProof/>
            <w:webHidden/>
            <w:sz w:val="24"/>
            <w:szCs w:val="24"/>
          </w:rPr>
          <w:fldChar w:fldCharType="separate"/>
        </w:r>
        <w:r w:rsidR="00976C3D">
          <w:rPr>
            <w:noProof/>
            <w:webHidden/>
            <w:sz w:val="24"/>
            <w:szCs w:val="24"/>
          </w:rPr>
          <w:t>4</w:t>
        </w:r>
        <w:r w:rsidR="00B17A2C" w:rsidRPr="00B17A2C">
          <w:rPr>
            <w:noProof/>
            <w:webHidden/>
            <w:sz w:val="24"/>
            <w:szCs w:val="24"/>
          </w:rPr>
          <w:fldChar w:fldCharType="end"/>
        </w:r>
      </w:hyperlink>
    </w:p>
    <w:p w:rsidR="00B17A2C" w:rsidRPr="001A2DE6" w:rsidRDefault="00803781">
      <w:pPr>
        <w:pStyle w:val="TOC1"/>
        <w:rPr>
          <w:rFonts w:ascii="Calibri" w:hAnsi="Calibri"/>
          <w:noProof/>
          <w:sz w:val="24"/>
          <w:szCs w:val="24"/>
        </w:rPr>
      </w:pPr>
      <w:hyperlink w:anchor="_Toc468713567" w:history="1">
        <w:r w:rsidR="00B17A2C" w:rsidRPr="00B17A2C">
          <w:rPr>
            <w:rStyle w:val="Hyperlink"/>
            <w:noProof/>
            <w:sz w:val="24"/>
            <w:szCs w:val="24"/>
          </w:rPr>
          <w:t>III.</w:t>
        </w:r>
        <w:r w:rsidR="00B17A2C" w:rsidRPr="001A2DE6">
          <w:rPr>
            <w:rFonts w:ascii="Calibri" w:hAnsi="Calibri"/>
            <w:noProof/>
            <w:sz w:val="24"/>
            <w:szCs w:val="24"/>
          </w:rPr>
          <w:tab/>
        </w:r>
        <w:r w:rsidR="00B17A2C" w:rsidRPr="00B17A2C">
          <w:rPr>
            <w:rStyle w:val="Hyperlink"/>
            <w:noProof/>
            <w:sz w:val="24"/>
            <w:szCs w:val="24"/>
          </w:rPr>
          <w:t>SUMMARY OF RECOMMENDATIONS</w:t>
        </w:r>
        <w:r w:rsidR="00B17A2C" w:rsidRPr="00B17A2C">
          <w:rPr>
            <w:noProof/>
            <w:webHidden/>
            <w:sz w:val="24"/>
            <w:szCs w:val="24"/>
          </w:rPr>
          <w:tab/>
        </w:r>
        <w:r w:rsidR="00B17A2C" w:rsidRPr="00B17A2C">
          <w:rPr>
            <w:noProof/>
            <w:webHidden/>
            <w:sz w:val="24"/>
            <w:szCs w:val="24"/>
          </w:rPr>
          <w:fldChar w:fldCharType="begin"/>
        </w:r>
        <w:r w:rsidR="00B17A2C" w:rsidRPr="00B17A2C">
          <w:rPr>
            <w:noProof/>
            <w:webHidden/>
            <w:sz w:val="24"/>
            <w:szCs w:val="24"/>
          </w:rPr>
          <w:instrText xml:space="preserve"> PAGEREF _Toc468713567 \h </w:instrText>
        </w:r>
        <w:r w:rsidR="00B17A2C" w:rsidRPr="00B17A2C">
          <w:rPr>
            <w:noProof/>
            <w:webHidden/>
            <w:sz w:val="24"/>
            <w:szCs w:val="24"/>
          </w:rPr>
        </w:r>
        <w:r w:rsidR="00B17A2C" w:rsidRPr="00B17A2C">
          <w:rPr>
            <w:noProof/>
            <w:webHidden/>
            <w:sz w:val="24"/>
            <w:szCs w:val="24"/>
          </w:rPr>
          <w:fldChar w:fldCharType="separate"/>
        </w:r>
        <w:r w:rsidR="00976C3D">
          <w:rPr>
            <w:noProof/>
            <w:webHidden/>
            <w:sz w:val="24"/>
            <w:szCs w:val="24"/>
          </w:rPr>
          <w:t>4</w:t>
        </w:r>
        <w:r w:rsidR="00B17A2C" w:rsidRPr="00B17A2C">
          <w:rPr>
            <w:noProof/>
            <w:webHidden/>
            <w:sz w:val="24"/>
            <w:szCs w:val="24"/>
          </w:rPr>
          <w:fldChar w:fldCharType="end"/>
        </w:r>
      </w:hyperlink>
    </w:p>
    <w:p w:rsidR="00B17A2C" w:rsidRPr="001A2DE6" w:rsidRDefault="00803781">
      <w:pPr>
        <w:pStyle w:val="TOC1"/>
        <w:rPr>
          <w:rFonts w:ascii="Calibri" w:hAnsi="Calibri"/>
          <w:noProof/>
          <w:sz w:val="24"/>
          <w:szCs w:val="24"/>
        </w:rPr>
      </w:pPr>
      <w:hyperlink w:anchor="_Toc468713568" w:history="1">
        <w:r w:rsidR="00B17A2C" w:rsidRPr="00B17A2C">
          <w:rPr>
            <w:rStyle w:val="Hyperlink"/>
            <w:noProof/>
            <w:sz w:val="24"/>
            <w:szCs w:val="24"/>
          </w:rPr>
          <w:t>IV.</w:t>
        </w:r>
        <w:r w:rsidR="00B17A2C" w:rsidRPr="001A2DE6">
          <w:rPr>
            <w:rFonts w:ascii="Calibri" w:hAnsi="Calibri"/>
            <w:noProof/>
            <w:sz w:val="24"/>
            <w:szCs w:val="24"/>
          </w:rPr>
          <w:tab/>
        </w:r>
        <w:r w:rsidR="00B17A2C" w:rsidRPr="00B17A2C">
          <w:rPr>
            <w:rStyle w:val="Hyperlink"/>
            <w:noProof/>
            <w:sz w:val="24"/>
            <w:szCs w:val="24"/>
          </w:rPr>
          <w:t>AGREEMENT ON REVENUE DISTRIBUTION AND RATE DESIGN</w:t>
        </w:r>
        <w:r w:rsidR="00B17A2C" w:rsidRPr="00B17A2C">
          <w:rPr>
            <w:noProof/>
            <w:webHidden/>
            <w:sz w:val="24"/>
            <w:szCs w:val="24"/>
          </w:rPr>
          <w:tab/>
        </w:r>
        <w:r w:rsidR="00B17A2C" w:rsidRPr="00B17A2C">
          <w:rPr>
            <w:noProof/>
            <w:webHidden/>
            <w:sz w:val="24"/>
            <w:szCs w:val="24"/>
          </w:rPr>
          <w:fldChar w:fldCharType="begin"/>
        </w:r>
        <w:r w:rsidR="00B17A2C" w:rsidRPr="00B17A2C">
          <w:rPr>
            <w:noProof/>
            <w:webHidden/>
            <w:sz w:val="24"/>
            <w:szCs w:val="24"/>
          </w:rPr>
          <w:instrText xml:space="preserve"> PAGEREF _Toc468713568 \h </w:instrText>
        </w:r>
        <w:r w:rsidR="00B17A2C" w:rsidRPr="00B17A2C">
          <w:rPr>
            <w:noProof/>
            <w:webHidden/>
            <w:sz w:val="24"/>
            <w:szCs w:val="24"/>
          </w:rPr>
        </w:r>
        <w:r w:rsidR="00B17A2C" w:rsidRPr="00B17A2C">
          <w:rPr>
            <w:noProof/>
            <w:webHidden/>
            <w:sz w:val="24"/>
            <w:szCs w:val="24"/>
          </w:rPr>
          <w:fldChar w:fldCharType="separate"/>
        </w:r>
        <w:r w:rsidR="00976C3D">
          <w:rPr>
            <w:noProof/>
            <w:webHidden/>
            <w:sz w:val="24"/>
            <w:szCs w:val="24"/>
          </w:rPr>
          <w:t>4</w:t>
        </w:r>
        <w:r w:rsidR="00B17A2C" w:rsidRPr="00B17A2C">
          <w:rPr>
            <w:noProof/>
            <w:webHidden/>
            <w:sz w:val="24"/>
            <w:szCs w:val="24"/>
          </w:rPr>
          <w:fldChar w:fldCharType="end"/>
        </w:r>
      </w:hyperlink>
    </w:p>
    <w:p w:rsidR="00B17A2C" w:rsidRPr="001A2DE6" w:rsidRDefault="00803781">
      <w:pPr>
        <w:pStyle w:val="TOC1"/>
        <w:rPr>
          <w:rFonts w:ascii="Calibri" w:hAnsi="Calibri"/>
          <w:noProof/>
          <w:sz w:val="24"/>
          <w:szCs w:val="24"/>
        </w:rPr>
      </w:pPr>
      <w:hyperlink w:anchor="_Toc468713569" w:history="1">
        <w:r w:rsidR="00B17A2C" w:rsidRPr="00B17A2C">
          <w:rPr>
            <w:rStyle w:val="Hyperlink"/>
            <w:noProof/>
            <w:sz w:val="24"/>
            <w:szCs w:val="24"/>
          </w:rPr>
          <w:t>V.</w:t>
        </w:r>
        <w:r w:rsidR="00B17A2C" w:rsidRPr="001A2DE6">
          <w:rPr>
            <w:rFonts w:ascii="Calibri" w:hAnsi="Calibri"/>
            <w:noProof/>
            <w:sz w:val="24"/>
            <w:szCs w:val="24"/>
          </w:rPr>
          <w:tab/>
        </w:r>
        <w:r w:rsidR="00B17A2C" w:rsidRPr="00B17A2C">
          <w:rPr>
            <w:rStyle w:val="Hyperlink"/>
            <w:noProof/>
            <w:sz w:val="24"/>
            <w:szCs w:val="24"/>
          </w:rPr>
          <w:t>CONCLUSION</w:t>
        </w:r>
        <w:r w:rsidR="00B17A2C" w:rsidRPr="00B17A2C">
          <w:rPr>
            <w:noProof/>
            <w:webHidden/>
            <w:sz w:val="24"/>
            <w:szCs w:val="24"/>
          </w:rPr>
          <w:tab/>
        </w:r>
        <w:r w:rsidR="00B17A2C" w:rsidRPr="00B17A2C">
          <w:rPr>
            <w:noProof/>
            <w:webHidden/>
            <w:sz w:val="24"/>
            <w:szCs w:val="24"/>
          </w:rPr>
          <w:fldChar w:fldCharType="begin"/>
        </w:r>
        <w:r w:rsidR="00B17A2C" w:rsidRPr="00B17A2C">
          <w:rPr>
            <w:noProof/>
            <w:webHidden/>
            <w:sz w:val="24"/>
            <w:szCs w:val="24"/>
          </w:rPr>
          <w:instrText xml:space="preserve"> PAGEREF _Toc468713569 \h </w:instrText>
        </w:r>
        <w:r w:rsidR="00B17A2C" w:rsidRPr="00B17A2C">
          <w:rPr>
            <w:noProof/>
            <w:webHidden/>
            <w:sz w:val="24"/>
            <w:szCs w:val="24"/>
          </w:rPr>
        </w:r>
        <w:r w:rsidR="00B17A2C" w:rsidRPr="00B17A2C">
          <w:rPr>
            <w:noProof/>
            <w:webHidden/>
            <w:sz w:val="24"/>
            <w:szCs w:val="24"/>
          </w:rPr>
          <w:fldChar w:fldCharType="separate"/>
        </w:r>
        <w:r w:rsidR="00976C3D">
          <w:rPr>
            <w:noProof/>
            <w:webHidden/>
            <w:sz w:val="24"/>
            <w:szCs w:val="24"/>
          </w:rPr>
          <w:t>8</w:t>
        </w:r>
        <w:r w:rsidR="00B17A2C" w:rsidRPr="00B17A2C">
          <w:rPr>
            <w:noProof/>
            <w:webHidden/>
            <w:sz w:val="24"/>
            <w:szCs w:val="24"/>
          </w:rPr>
          <w:fldChar w:fldCharType="end"/>
        </w:r>
      </w:hyperlink>
    </w:p>
    <w:p w:rsidR="00163C9E" w:rsidRDefault="001A3441" w:rsidP="00163C9E">
      <w:pPr>
        <w:spacing w:line="360" w:lineRule="auto"/>
        <w:rPr>
          <w:b/>
          <w:bCs/>
          <w:noProof/>
          <w:sz w:val="24"/>
          <w:szCs w:val="24"/>
        </w:rPr>
      </w:pPr>
      <w:r w:rsidRPr="00B17A2C">
        <w:rPr>
          <w:b/>
          <w:bCs/>
          <w:noProof/>
          <w:sz w:val="24"/>
          <w:szCs w:val="24"/>
        </w:rPr>
        <w:fldChar w:fldCharType="end"/>
      </w:r>
    </w:p>
    <w:p w:rsidR="00F07555" w:rsidRDefault="00F07555" w:rsidP="00D425E0">
      <w:pPr>
        <w:pStyle w:val="BodyText"/>
        <w:spacing w:line="360" w:lineRule="auto"/>
        <w:jc w:val="center"/>
      </w:pPr>
    </w:p>
    <w:p w:rsidR="00765E94" w:rsidRPr="006C0E6E" w:rsidRDefault="00C04218" w:rsidP="00D425E0">
      <w:pPr>
        <w:pStyle w:val="BodyText"/>
        <w:spacing w:line="360" w:lineRule="auto"/>
        <w:jc w:val="center"/>
        <w:rPr>
          <w:sz w:val="28"/>
          <w:szCs w:val="28"/>
        </w:rPr>
      </w:pPr>
      <w:r w:rsidRPr="006C0E6E">
        <w:rPr>
          <w:sz w:val="28"/>
          <w:szCs w:val="28"/>
        </w:rPr>
        <w:t>ATTACHMENTS:</w:t>
      </w:r>
    </w:p>
    <w:p w:rsidR="006C0E6E" w:rsidRDefault="006C0E6E" w:rsidP="00D425E0">
      <w:pPr>
        <w:pStyle w:val="BodyText"/>
        <w:spacing w:line="360" w:lineRule="auto"/>
        <w:jc w:val="center"/>
      </w:pPr>
    </w:p>
    <w:p w:rsidR="00765E94" w:rsidRPr="007D09B1" w:rsidRDefault="00765E94" w:rsidP="00D425E0">
      <w:pPr>
        <w:pStyle w:val="BodyText"/>
        <w:spacing w:line="360" w:lineRule="auto"/>
        <w:ind w:firstLine="720"/>
        <w:rPr>
          <w:b w:val="0"/>
        </w:rPr>
      </w:pPr>
      <w:r w:rsidRPr="007D09B1">
        <w:t xml:space="preserve">Attachment </w:t>
      </w:r>
      <w:r w:rsidR="007556A5" w:rsidRPr="007D09B1">
        <w:t>BTM</w:t>
      </w:r>
      <w:r w:rsidRPr="007D09B1">
        <w:t>-1</w:t>
      </w:r>
      <w:r w:rsidR="008C2AEB" w:rsidRPr="007D09B1">
        <w:tab/>
      </w:r>
      <w:r w:rsidR="008C2AEB" w:rsidRPr="007D09B1">
        <w:tab/>
      </w:r>
      <w:r w:rsidR="00B50E27" w:rsidRPr="007D09B1">
        <w:rPr>
          <w:b w:val="0"/>
        </w:rPr>
        <w:t>Regulatory R</w:t>
      </w:r>
      <w:r w:rsidR="00642F2D">
        <w:rPr>
          <w:b w:val="0"/>
        </w:rPr>
        <w:t>e</w:t>
      </w:r>
      <w:r w:rsidR="00B50E27" w:rsidRPr="007D09B1">
        <w:rPr>
          <w:b w:val="0"/>
        </w:rPr>
        <w:t>sumé of Brian T. Murphy</w:t>
      </w:r>
    </w:p>
    <w:p w:rsidR="00294632" w:rsidRDefault="005C0DAA" w:rsidP="007A5CCE">
      <w:pPr>
        <w:pStyle w:val="BodyText"/>
        <w:tabs>
          <w:tab w:val="left" w:pos="720"/>
          <w:tab w:val="left" w:pos="3600"/>
          <w:tab w:val="right" w:pos="8010"/>
        </w:tabs>
        <w:spacing w:line="360" w:lineRule="auto"/>
        <w:jc w:val="both"/>
      </w:pPr>
      <w:r>
        <w:tab/>
        <w:t>Attachment BTM-2</w:t>
      </w:r>
      <w:r>
        <w:tab/>
      </w:r>
      <w:r w:rsidRPr="009476C6">
        <w:rPr>
          <w:b w:val="0"/>
        </w:rPr>
        <w:t>Baseline workpapers</w:t>
      </w:r>
      <w:r w:rsidR="00C40600" w:rsidRPr="009476C6">
        <w:rPr>
          <w:b w:val="0"/>
        </w:rPr>
        <w:t xml:space="preserve"> (on CD)</w:t>
      </w:r>
    </w:p>
    <w:p w:rsidR="00F07555" w:rsidRDefault="00235AC2" w:rsidP="00F07555">
      <w:pPr>
        <w:pStyle w:val="BodyText"/>
        <w:tabs>
          <w:tab w:val="left" w:pos="720"/>
          <w:tab w:val="left" w:pos="3600"/>
          <w:tab w:val="right" w:pos="8010"/>
        </w:tabs>
        <w:spacing w:line="360" w:lineRule="auto"/>
        <w:jc w:val="both"/>
      </w:pPr>
      <w:r>
        <w:tab/>
      </w:r>
    </w:p>
    <w:p w:rsidR="00F138E9" w:rsidRDefault="002333B5" w:rsidP="002333B5">
      <w:pPr>
        <w:pStyle w:val="BodyText"/>
        <w:tabs>
          <w:tab w:val="left" w:pos="720"/>
          <w:tab w:val="left" w:pos="3600"/>
          <w:tab w:val="right" w:pos="8010"/>
        </w:tabs>
        <w:spacing w:line="360" w:lineRule="auto"/>
        <w:ind w:left="3600" w:hanging="3600"/>
        <w:jc w:val="both"/>
      </w:pPr>
      <w:r>
        <w:tab/>
      </w:r>
    </w:p>
    <w:p w:rsidR="00F138E9" w:rsidRDefault="00F138E9" w:rsidP="002333B5">
      <w:pPr>
        <w:pStyle w:val="BodyText"/>
        <w:tabs>
          <w:tab w:val="left" w:pos="720"/>
          <w:tab w:val="left" w:pos="3600"/>
          <w:tab w:val="right" w:pos="8010"/>
        </w:tabs>
        <w:spacing w:line="360" w:lineRule="auto"/>
        <w:ind w:left="3600" w:hanging="3600"/>
        <w:jc w:val="both"/>
      </w:pPr>
    </w:p>
    <w:p w:rsidR="005C0DAA" w:rsidRDefault="005C0DAA" w:rsidP="00235AC2">
      <w:pPr>
        <w:pStyle w:val="BodyText"/>
        <w:tabs>
          <w:tab w:val="left" w:pos="720"/>
          <w:tab w:val="left" w:pos="3600"/>
          <w:tab w:val="right" w:pos="8010"/>
        </w:tabs>
        <w:spacing w:line="360" w:lineRule="auto"/>
      </w:pPr>
    </w:p>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5C0DAA" w:rsidRPr="005C0DAA" w:rsidRDefault="005C0DAA" w:rsidP="005C0DAA"/>
    <w:p w:rsidR="00235AC2" w:rsidRPr="005C0DAA" w:rsidRDefault="00235AC2" w:rsidP="005C0DAA">
      <w:pPr>
        <w:sectPr w:rsidR="00235AC2" w:rsidRPr="005C0DAA" w:rsidSect="00B25F84">
          <w:headerReference w:type="default" r:id="rId13"/>
          <w:footerReference w:type="default" r:id="rId14"/>
          <w:pgSz w:w="12240" w:h="15840" w:code="1"/>
          <w:pgMar w:top="1440" w:right="1800" w:bottom="994" w:left="1800" w:header="720" w:footer="720" w:gutter="0"/>
          <w:cols w:space="720"/>
          <w:docGrid w:linePitch="272"/>
        </w:sectPr>
      </w:pPr>
    </w:p>
    <w:p w:rsidR="00C04218" w:rsidRDefault="00C04218" w:rsidP="00982F38">
      <w:pPr>
        <w:pStyle w:val="Heading1"/>
        <w:numPr>
          <w:ilvl w:val="0"/>
          <w:numId w:val="1"/>
        </w:numPr>
        <w:spacing w:line="480" w:lineRule="auto"/>
        <w:jc w:val="both"/>
        <w:rPr>
          <w:sz w:val="24"/>
        </w:rPr>
      </w:pPr>
      <w:bookmarkStart w:id="2" w:name="_Ref495998790"/>
      <w:bookmarkStart w:id="3" w:name="_Toc15351341"/>
      <w:bookmarkStart w:id="4" w:name="_Toc468713565"/>
      <w:r>
        <w:rPr>
          <w:sz w:val="24"/>
        </w:rPr>
        <w:lastRenderedPageBreak/>
        <w:t>PROFESSIONAL QUALIFICATIONS</w:t>
      </w:r>
      <w:bookmarkEnd w:id="2"/>
      <w:bookmarkEnd w:id="3"/>
      <w:bookmarkEnd w:id="4"/>
    </w:p>
    <w:p w:rsidR="00F51548" w:rsidRDefault="00F51548" w:rsidP="00982F38">
      <w:pPr>
        <w:pStyle w:val="BodyText3"/>
        <w:spacing w:line="480" w:lineRule="auto"/>
      </w:pPr>
      <w:r>
        <w:t>Q.</w:t>
      </w:r>
      <w:r>
        <w:tab/>
        <w:t>Please state your name and business address.</w:t>
      </w:r>
    </w:p>
    <w:p w:rsidR="00F51548" w:rsidRDefault="00F51548" w:rsidP="00982F38">
      <w:pPr>
        <w:spacing w:line="480" w:lineRule="auto"/>
        <w:jc w:val="both"/>
        <w:rPr>
          <w:sz w:val="24"/>
        </w:rPr>
      </w:pPr>
      <w:r>
        <w:rPr>
          <w:sz w:val="24"/>
        </w:rPr>
        <w:t>A.</w:t>
      </w:r>
      <w:r>
        <w:rPr>
          <w:sz w:val="24"/>
        </w:rPr>
        <w:tab/>
      </w:r>
      <w:r w:rsidR="00510CCA" w:rsidRPr="00510CCA">
        <w:rPr>
          <w:sz w:val="24"/>
        </w:rPr>
        <w:t xml:space="preserve">Brian </w:t>
      </w:r>
      <w:r w:rsidR="00510CCA">
        <w:rPr>
          <w:sz w:val="24"/>
        </w:rPr>
        <w:t xml:space="preserve">T. </w:t>
      </w:r>
      <w:r w:rsidR="00510CCA" w:rsidRPr="00510CCA">
        <w:rPr>
          <w:sz w:val="24"/>
        </w:rPr>
        <w:t>Murphy</w:t>
      </w:r>
      <w:r>
        <w:rPr>
          <w:sz w:val="24"/>
        </w:rPr>
        <w:t xml:space="preserve">, </w:t>
      </w:r>
      <w:r w:rsidR="00B20B1D">
        <w:rPr>
          <w:sz w:val="24"/>
        </w:rPr>
        <w:t>1</w:t>
      </w:r>
      <w:r>
        <w:rPr>
          <w:sz w:val="24"/>
        </w:rPr>
        <w:t>701 N. Congress Avenue, Austin, TX  78711-3326.</w:t>
      </w:r>
    </w:p>
    <w:p w:rsidR="00F51548" w:rsidRDefault="00F51548" w:rsidP="00982F38">
      <w:pPr>
        <w:spacing w:line="480" w:lineRule="auto"/>
        <w:jc w:val="both"/>
      </w:pPr>
      <w:r>
        <w:rPr>
          <w:b/>
          <w:sz w:val="24"/>
        </w:rPr>
        <w:t>Q.</w:t>
      </w:r>
      <w:r>
        <w:rPr>
          <w:b/>
          <w:sz w:val="24"/>
        </w:rPr>
        <w:tab/>
        <w:t>By whom are you employed and in what capacity?</w:t>
      </w:r>
    </w:p>
    <w:p w:rsidR="00F51548" w:rsidRDefault="00F51548" w:rsidP="00982F38">
      <w:pPr>
        <w:pStyle w:val="Q"/>
        <w:keepNext w:val="0"/>
        <w:spacing w:before="0" w:line="480" w:lineRule="auto"/>
      </w:pPr>
      <w:r>
        <w:t>A.</w:t>
      </w:r>
      <w:r>
        <w:tab/>
      </w:r>
      <w:r w:rsidR="00510CCA" w:rsidRPr="00510CCA">
        <w:t xml:space="preserve">I am employed by the Public Utility Commission of Texas (“PUC” or “the Commission”) as a </w:t>
      </w:r>
      <w:r w:rsidR="00612018">
        <w:t xml:space="preserve">Senior </w:t>
      </w:r>
      <w:r w:rsidR="00510CCA" w:rsidRPr="00510CCA">
        <w:t>Rate Analyst in the Tariff and Rate Analysis Section of the Rate Regulation Division.</w:t>
      </w:r>
    </w:p>
    <w:p w:rsidR="00BD203A" w:rsidRPr="00BD203A" w:rsidRDefault="00BD203A" w:rsidP="00982F38">
      <w:pPr>
        <w:pStyle w:val="Q"/>
        <w:keepNext w:val="0"/>
        <w:spacing w:before="0" w:line="480" w:lineRule="auto"/>
        <w:rPr>
          <w:b/>
        </w:rPr>
      </w:pPr>
      <w:r w:rsidRPr="00BD203A">
        <w:rPr>
          <w:b/>
        </w:rPr>
        <w:t>Q.</w:t>
      </w:r>
      <w:r w:rsidRPr="00BD203A">
        <w:rPr>
          <w:b/>
        </w:rPr>
        <w:tab/>
      </w:r>
      <w:r w:rsidR="00F47437">
        <w:rPr>
          <w:b/>
        </w:rPr>
        <w:t>Did you file</w:t>
      </w:r>
      <w:r w:rsidRPr="00BD203A">
        <w:rPr>
          <w:b/>
        </w:rPr>
        <w:t xml:space="preserve"> direct testimony </w:t>
      </w:r>
      <w:r w:rsidR="00587308" w:rsidRPr="00BD203A">
        <w:rPr>
          <w:b/>
        </w:rPr>
        <w:t xml:space="preserve">on </w:t>
      </w:r>
      <w:r w:rsidR="00F47437">
        <w:rPr>
          <w:b/>
        </w:rPr>
        <w:t>August 23, 2016 and cross-rebuttal testimony on September 7, 2016 in this proceeding</w:t>
      </w:r>
      <w:r w:rsidRPr="00BD203A">
        <w:rPr>
          <w:b/>
        </w:rPr>
        <w:t>?</w:t>
      </w:r>
    </w:p>
    <w:p w:rsidR="00BD203A" w:rsidRDefault="00BD203A" w:rsidP="00982F38">
      <w:pPr>
        <w:pStyle w:val="Q"/>
        <w:keepNext w:val="0"/>
        <w:spacing w:before="0" w:line="480" w:lineRule="auto"/>
      </w:pPr>
      <w:r>
        <w:t>A.</w:t>
      </w:r>
      <w:r>
        <w:tab/>
        <w:t>Yes.</w:t>
      </w:r>
    </w:p>
    <w:p w:rsidR="009B1750" w:rsidRDefault="00F51548" w:rsidP="00982F38">
      <w:pPr>
        <w:spacing w:line="480" w:lineRule="auto"/>
        <w:ind w:left="720" w:hanging="720"/>
        <w:jc w:val="both"/>
        <w:rPr>
          <w:b/>
          <w:sz w:val="24"/>
        </w:rPr>
      </w:pPr>
      <w:r>
        <w:rPr>
          <w:b/>
          <w:sz w:val="24"/>
        </w:rPr>
        <w:t>Q.</w:t>
      </w:r>
      <w:r>
        <w:rPr>
          <w:b/>
          <w:sz w:val="24"/>
        </w:rPr>
        <w:tab/>
        <w:t xml:space="preserve">What are your principal responsibilities as a </w:t>
      </w:r>
      <w:r w:rsidR="005610D6">
        <w:rPr>
          <w:b/>
          <w:sz w:val="24"/>
        </w:rPr>
        <w:t xml:space="preserve">Senior </w:t>
      </w:r>
      <w:r>
        <w:rPr>
          <w:b/>
          <w:sz w:val="24"/>
        </w:rPr>
        <w:t>R</w:t>
      </w:r>
      <w:r w:rsidR="00286F4A">
        <w:rPr>
          <w:b/>
          <w:sz w:val="24"/>
        </w:rPr>
        <w:t>ate</w:t>
      </w:r>
      <w:r w:rsidR="00117625">
        <w:rPr>
          <w:b/>
          <w:sz w:val="24"/>
        </w:rPr>
        <w:t xml:space="preserve"> </w:t>
      </w:r>
      <w:r>
        <w:rPr>
          <w:b/>
          <w:sz w:val="24"/>
        </w:rPr>
        <w:t>Analyst for the Public Utility Commission of Texas?</w:t>
      </w:r>
    </w:p>
    <w:p w:rsidR="00F51548" w:rsidRDefault="00F51548" w:rsidP="00982F38">
      <w:pPr>
        <w:pStyle w:val="A"/>
        <w:spacing w:after="0" w:line="480" w:lineRule="auto"/>
      </w:pPr>
      <w:r>
        <w:t>A.</w:t>
      </w:r>
      <w:r>
        <w:tab/>
      </w:r>
      <w:r w:rsidR="00A71A48" w:rsidRPr="00510CCA">
        <w:t xml:space="preserve">My principal responsibility is </w:t>
      </w:r>
      <w:r w:rsidR="00A71A48">
        <w:t xml:space="preserve">to analyze </w:t>
      </w:r>
      <w:r w:rsidR="00A71A48" w:rsidRPr="00510CCA">
        <w:t xml:space="preserve">utility tariff filings, cost allocation, and rate design.  My responsibilities include preparing and presenting testimony as an expert witness on </w:t>
      </w:r>
      <w:r w:rsidR="00A71A48">
        <w:t xml:space="preserve">cost allocation and </w:t>
      </w:r>
      <w:r w:rsidR="00A71A48" w:rsidRPr="00510CCA">
        <w:t xml:space="preserve">rate </w:t>
      </w:r>
      <w:r w:rsidR="00A71A48">
        <w:t xml:space="preserve">design </w:t>
      </w:r>
      <w:r w:rsidR="00A71A48" w:rsidRPr="00510CCA">
        <w:t>in d</w:t>
      </w:r>
      <w:r w:rsidR="00A71A48">
        <w:t>ocketed proceedings before the C</w:t>
      </w:r>
      <w:r w:rsidR="00A71A48" w:rsidRPr="00510CCA">
        <w:t>ommission and the State Office of Administrative Hearings</w:t>
      </w:r>
      <w:r w:rsidR="00A71A48">
        <w:t xml:space="preserve"> (“SOAH”).</w:t>
      </w:r>
    </w:p>
    <w:p w:rsidR="00F51548" w:rsidRDefault="00F51548" w:rsidP="00982F38">
      <w:pPr>
        <w:pStyle w:val="Q"/>
        <w:spacing w:before="0" w:line="480" w:lineRule="auto"/>
        <w:ind w:left="0" w:firstLine="0"/>
        <w:rPr>
          <w:b/>
        </w:rPr>
      </w:pPr>
      <w:r>
        <w:rPr>
          <w:b/>
        </w:rPr>
        <w:t>Q.</w:t>
      </w:r>
      <w:r>
        <w:rPr>
          <w:b/>
        </w:rPr>
        <w:tab/>
        <w:t>Please state your educational background and professional experience.</w:t>
      </w:r>
    </w:p>
    <w:p w:rsidR="00146D91" w:rsidRDefault="00F51548" w:rsidP="00982F38">
      <w:pPr>
        <w:pStyle w:val="A"/>
        <w:spacing w:after="0" w:line="480" w:lineRule="auto"/>
      </w:pPr>
      <w:r>
        <w:t>A.</w:t>
      </w:r>
      <w:r>
        <w:tab/>
        <w:t>I have provided a summary of my educati</w:t>
      </w:r>
      <w:r w:rsidR="00E07766">
        <w:t>onal background and regulatory</w:t>
      </w:r>
      <w:r>
        <w:t xml:space="preserve"> experiences in Attachment </w:t>
      </w:r>
      <w:r w:rsidR="00510CCA">
        <w:t>BTM</w:t>
      </w:r>
      <w:r>
        <w:t xml:space="preserve">-1.  </w:t>
      </w:r>
    </w:p>
    <w:p w:rsidR="00B40E4A" w:rsidRPr="00B40E4A" w:rsidRDefault="00B40E4A" w:rsidP="00982F38">
      <w:pPr>
        <w:pStyle w:val="BodyTextIndent2"/>
        <w:widowControl w:val="0"/>
        <w:jc w:val="both"/>
        <w:rPr>
          <w:b/>
        </w:rPr>
      </w:pPr>
      <w:r w:rsidRPr="00B40E4A">
        <w:rPr>
          <w:b/>
        </w:rPr>
        <w:t>Q.</w:t>
      </w:r>
      <w:r w:rsidRPr="00B40E4A">
        <w:rPr>
          <w:b/>
        </w:rPr>
        <w:tab/>
        <w:t>Have you previously filed direct testimony in a Commission proceeding?</w:t>
      </w:r>
    </w:p>
    <w:p w:rsidR="00B40E4A" w:rsidRDefault="00B40E4A" w:rsidP="00982F38">
      <w:pPr>
        <w:pStyle w:val="BodyTextIndent2"/>
        <w:widowControl w:val="0"/>
        <w:jc w:val="both"/>
      </w:pPr>
      <w:r w:rsidRPr="00B40E4A">
        <w:rPr>
          <w:b/>
        </w:rPr>
        <w:t>A.</w:t>
      </w:r>
      <w:r w:rsidRPr="00B40E4A">
        <w:rPr>
          <w:b/>
        </w:rPr>
        <w:tab/>
      </w:r>
      <w:r w:rsidR="00A71A48">
        <w:t>Yes.</w:t>
      </w:r>
      <w:r w:rsidR="00A71A48" w:rsidRPr="00B40E4A">
        <w:t xml:space="preserve"> </w:t>
      </w:r>
      <w:r w:rsidR="00A71A48">
        <w:t xml:space="preserve"> A listing of my previously filed direct testimony can also be found in Attachment BTM-1.</w:t>
      </w:r>
    </w:p>
    <w:p w:rsidR="00A30709" w:rsidRDefault="00A30709" w:rsidP="00982F38">
      <w:pPr>
        <w:pStyle w:val="BodyTextIndent2"/>
        <w:widowControl w:val="0"/>
        <w:jc w:val="both"/>
        <w:rPr>
          <w:b/>
        </w:rPr>
      </w:pPr>
    </w:p>
    <w:p w:rsidR="00C04218" w:rsidRPr="00861CF8" w:rsidRDefault="00C04218" w:rsidP="00982F38">
      <w:pPr>
        <w:pStyle w:val="Heading1"/>
        <w:numPr>
          <w:ilvl w:val="0"/>
          <w:numId w:val="1"/>
        </w:numPr>
        <w:spacing w:line="480" w:lineRule="auto"/>
        <w:jc w:val="both"/>
        <w:rPr>
          <w:sz w:val="24"/>
        </w:rPr>
      </w:pPr>
      <w:bookmarkStart w:id="5" w:name="_Ref495998820"/>
      <w:bookmarkStart w:id="6" w:name="_Toc15351342"/>
      <w:bookmarkStart w:id="7" w:name="_Toc468713566"/>
      <w:r w:rsidRPr="00861CF8">
        <w:rPr>
          <w:sz w:val="24"/>
        </w:rPr>
        <w:lastRenderedPageBreak/>
        <w:t>SCOPE OF TESTIMONY</w:t>
      </w:r>
      <w:bookmarkEnd w:id="5"/>
      <w:bookmarkEnd w:id="6"/>
      <w:bookmarkEnd w:id="7"/>
    </w:p>
    <w:p w:rsidR="00C04218" w:rsidRPr="00B91322" w:rsidRDefault="00F13CA6" w:rsidP="00982F38">
      <w:pPr>
        <w:pStyle w:val="BodyTextIndent2"/>
        <w:jc w:val="both"/>
        <w:rPr>
          <w:b/>
        </w:rPr>
      </w:pPr>
      <w:r>
        <w:rPr>
          <w:b/>
        </w:rPr>
        <w:t>Q.</w:t>
      </w:r>
      <w:r>
        <w:rPr>
          <w:b/>
        </w:rPr>
        <w:tab/>
      </w:r>
      <w:r w:rsidR="000868BF" w:rsidRPr="000868BF">
        <w:rPr>
          <w:b/>
        </w:rPr>
        <w:t xml:space="preserve">What is the </w:t>
      </w:r>
      <w:r w:rsidR="000868BF" w:rsidRPr="00B91322">
        <w:rPr>
          <w:b/>
        </w:rPr>
        <w:t xml:space="preserve">purpose of your </w:t>
      </w:r>
      <w:r w:rsidR="00923401">
        <w:rPr>
          <w:b/>
        </w:rPr>
        <w:t xml:space="preserve">supplemental </w:t>
      </w:r>
      <w:r w:rsidR="000868BF" w:rsidRPr="00B91322">
        <w:rPr>
          <w:b/>
        </w:rPr>
        <w:t xml:space="preserve">testimony in this </w:t>
      </w:r>
      <w:r w:rsidR="00E83E78">
        <w:rPr>
          <w:b/>
        </w:rPr>
        <w:t>proceeding, Docket No. 4</w:t>
      </w:r>
      <w:r w:rsidR="000C6BC4">
        <w:rPr>
          <w:b/>
        </w:rPr>
        <w:t>5524</w:t>
      </w:r>
      <w:r w:rsidR="00E83E78">
        <w:rPr>
          <w:b/>
        </w:rPr>
        <w:t>,</w:t>
      </w:r>
      <w:r w:rsidR="000C6BC4">
        <w:rPr>
          <w:b/>
          <w:i/>
        </w:rPr>
        <w:t xml:space="preserve"> Application of Southwestern Public Service Company for Authority to Change Rates</w:t>
      </w:r>
      <w:r w:rsidR="00A41FC6">
        <w:rPr>
          <w:b/>
        </w:rPr>
        <w:t xml:space="preserve">? </w:t>
      </w:r>
    </w:p>
    <w:p w:rsidR="00A41FC6" w:rsidRDefault="00F13CA6" w:rsidP="00982F38">
      <w:pPr>
        <w:pStyle w:val="BodyTextIndent2"/>
        <w:jc w:val="both"/>
      </w:pPr>
      <w:r w:rsidRPr="00B91322">
        <w:t>A.</w:t>
      </w:r>
      <w:r w:rsidRPr="00B91322">
        <w:tab/>
      </w:r>
      <w:r w:rsidR="000C6BC4">
        <w:t xml:space="preserve">My supplemental testimony will address the reasonableness of the </w:t>
      </w:r>
      <w:r w:rsidR="00F662AE">
        <w:t>unopposed stipulation</w:t>
      </w:r>
      <w:r w:rsidR="000C6BC4">
        <w:t xml:space="preserve"> filed on </w:t>
      </w:r>
      <w:r w:rsidR="005C0DAA">
        <w:t xml:space="preserve">December </w:t>
      </w:r>
      <w:r w:rsidR="009F2027" w:rsidRPr="009F2027">
        <w:t>7</w:t>
      </w:r>
      <w:r w:rsidR="000C6BC4" w:rsidRPr="009F2027">
        <w:t>,</w:t>
      </w:r>
      <w:r w:rsidR="000C6BC4">
        <w:t xml:space="preserve"> 2016 (“Stipulation”) with regard to the agreed class </w:t>
      </w:r>
      <w:r w:rsidR="00E10AFA">
        <w:t>revenue distribution, rate design, and TCRF, DCRF, and PCRF baseline values.</w:t>
      </w:r>
    </w:p>
    <w:p w:rsidR="00A30709" w:rsidRDefault="00A30709" w:rsidP="00982F38">
      <w:pPr>
        <w:pStyle w:val="BodyTextIndent2"/>
        <w:jc w:val="both"/>
      </w:pPr>
    </w:p>
    <w:p w:rsidR="00F662AE" w:rsidRPr="00861CF8" w:rsidRDefault="00F662AE" w:rsidP="00F662AE">
      <w:pPr>
        <w:pStyle w:val="Heading1"/>
        <w:numPr>
          <w:ilvl w:val="0"/>
          <w:numId w:val="1"/>
        </w:numPr>
        <w:spacing w:line="480" w:lineRule="auto"/>
        <w:jc w:val="both"/>
        <w:rPr>
          <w:sz w:val="24"/>
        </w:rPr>
      </w:pPr>
      <w:bookmarkStart w:id="8" w:name="_Toc468713567"/>
      <w:r>
        <w:rPr>
          <w:sz w:val="24"/>
        </w:rPr>
        <w:t>SUMMARY OF RECOMMENDATIONS</w:t>
      </w:r>
      <w:bookmarkEnd w:id="8"/>
    </w:p>
    <w:p w:rsidR="000C6BC4" w:rsidRDefault="00F662AE" w:rsidP="00982F38">
      <w:pPr>
        <w:pStyle w:val="BodyTextIndent2"/>
        <w:jc w:val="both"/>
        <w:rPr>
          <w:b/>
        </w:rPr>
      </w:pPr>
      <w:r w:rsidRPr="00F662AE">
        <w:rPr>
          <w:b/>
        </w:rPr>
        <w:t>Q.</w:t>
      </w:r>
      <w:r w:rsidRPr="00F662AE">
        <w:rPr>
          <w:b/>
        </w:rPr>
        <w:tab/>
      </w:r>
      <w:r w:rsidR="00444C42">
        <w:rPr>
          <w:b/>
        </w:rPr>
        <w:t>What is your recommendation?</w:t>
      </w:r>
    </w:p>
    <w:p w:rsidR="00444C42" w:rsidRPr="00444C42" w:rsidRDefault="00444C42" w:rsidP="00982F38">
      <w:pPr>
        <w:pStyle w:val="BodyTextIndent2"/>
        <w:jc w:val="both"/>
      </w:pPr>
      <w:r w:rsidRPr="00444C42">
        <w:t>A.</w:t>
      </w:r>
      <w:r w:rsidRPr="00444C42">
        <w:tab/>
        <w:t xml:space="preserve">Based on my review as well as the direct testimony of </w:t>
      </w:r>
      <w:r>
        <w:t xml:space="preserve">Staff witness </w:t>
      </w:r>
      <w:r w:rsidRPr="00444C42">
        <w:t xml:space="preserve">Mark Filarowicz </w:t>
      </w:r>
      <w:r>
        <w:t>in support of the stipulation, and given the positions and recommendations of the parties in this proceeding, the Stipulation represents a reasonable compromise that would conserve resources com</w:t>
      </w:r>
      <w:r w:rsidR="00B571E7">
        <w:t xml:space="preserve">pared to continued litigation.  </w:t>
      </w:r>
      <w:r>
        <w:t>I recommend that the Commission approve the Stipulation</w:t>
      </w:r>
      <w:r w:rsidR="003E4EC0">
        <w:t>.</w:t>
      </w:r>
    </w:p>
    <w:p w:rsidR="00352BA1" w:rsidRDefault="00352BA1" w:rsidP="00982F38">
      <w:pPr>
        <w:pStyle w:val="BodyTextIndent2"/>
        <w:jc w:val="both"/>
      </w:pPr>
    </w:p>
    <w:p w:rsidR="00B66B2F" w:rsidRPr="00861CF8" w:rsidRDefault="00BC6DA8" w:rsidP="00982F38">
      <w:pPr>
        <w:pStyle w:val="Heading1"/>
        <w:numPr>
          <w:ilvl w:val="0"/>
          <w:numId w:val="1"/>
        </w:numPr>
        <w:spacing w:line="480" w:lineRule="auto"/>
        <w:jc w:val="both"/>
        <w:rPr>
          <w:sz w:val="24"/>
        </w:rPr>
      </w:pPr>
      <w:bookmarkStart w:id="9" w:name="_Toc468713568"/>
      <w:r>
        <w:rPr>
          <w:sz w:val="24"/>
        </w:rPr>
        <w:t>AG</w:t>
      </w:r>
      <w:r w:rsidR="004B1DE4">
        <w:rPr>
          <w:sz w:val="24"/>
        </w:rPr>
        <w:t xml:space="preserve">REEMENT ON REVENUE DISTRIBUTION AND </w:t>
      </w:r>
      <w:r>
        <w:rPr>
          <w:sz w:val="24"/>
        </w:rPr>
        <w:t>RATE DESIGN</w:t>
      </w:r>
      <w:bookmarkEnd w:id="9"/>
    </w:p>
    <w:p w:rsidR="00D44C79" w:rsidRDefault="00BC6DA8" w:rsidP="00982F38">
      <w:pPr>
        <w:pStyle w:val="BodyTextIndent2"/>
        <w:jc w:val="both"/>
        <w:rPr>
          <w:b/>
        </w:rPr>
      </w:pPr>
      <w:r>
        <w:rPr>
          <w:b/>
        </w:rPr>
        <w:t>Q.</w:t>
      </w:r>
      <w:r>
        <w:rPr>
          <w:b/>
        </w:rPr>
        <w:tab/>
        <w:t>What are the primary terms of the Stipulation with respect to class revenue distribution</w:t>
      </w:r>
      <w:r w:rsidR="00D44C79">
        <w:rPr>
          <w:b/>
        </w:rPr>
        <w:t>?</w:t>
      </w:r>
    </w:p>
    <w:p w:rsidR="00BC6DA8" w:rsidRDefault="00D44C79" w:rsidP="00BC6DA8">
      <w:pPr>
        <w:spacing w:line="480" w:lineRule="auto"/>
        <w:ind w:left="720" w:right="360" w:hanging="720"/>
        <w:jc w:val="both"/>
        <w:rPr>
          <w:sz w:val="24"/>
        </w:rPr>
      </w:pPr>
      <w:r w:rsidRPr="009A4E66">
        <w:rPr>
          <w:sz w:val="24"/>
        </w:rPr>
        <w:t>A.</w:t>
      </w:r>
      <w:r w:rsidRPr="009A4E66">
        <w:rPr>
          <w:sz w:val="24"/>
        </w:rPr>
        <w:tab/>
      </w:r>
      <w:r w:rsidR="000E0BE1">
        <w:rPr>
          <w:sz w:val="24"/>
        </w:rPr>
        <w:t xml:space="preserve">The agreed distribution of the $35.2 million increase in base revenues among the classes is presented in </w:t>
      </w:r>
      <w:r w:rsidR="000E0BE1" w:rsidRPr="005C0DAA">
        <w:rPr>
          <w:sz w:val="24"/>
        </w:rPr>
        <w:t xml:space="preserve">Attachment </w:t>
      </w:r>
      <w:r w:rsidR="00971785" w:rsidRPr="005C0DAA">
        <w:rPr>
          <w:sz w:val="24"/>
        </w:rPr>
        <w:t>A</w:t>
      </w:r>
      <w:r w:rsidR="00971785" w:rsidRPr="00971785">
        <w:rPr>
          <w:sz w:val="24"/>
        </w:rPr>
        <w:t xml:space="preserve"> to the Stipulation.</w:t>
      </w:r>
      <w:r w:rsidR="00971785">
        <w:rPr>
          <w:sz w:val="24"/>
        </w:rPr>
        <w:t xml:space="preserve">  </w:t>
      </w:r>
      <w:r w:rsidR="001E13F9">
        <w:rPr>
          <w:sz w:val="24"/>
        </w:rPr>
        <w:t xml:space="preserve">With respect to base rates, the overall percentage increase in revenue recovery is approximately </w:t>
      </w:r>
      <w:r w:rsidR="00C825E0">
        <w:rPr>
          <w:sz w:val="24"/>
        </w:rPr>
        <w:lastRenderedPageBreak/>
        <w:t xml:space="preserve">6.9%, with class </w:t>
      </w:r>
      <w:r w:rsidR="003C73C6">
        <w:rPr>
          <w:sz w:val="24"/>
        </w:rPr>
        <w:t xml:space="preserve">revenue </w:t>
      </w:r>
      <w:r w:rsidR="00CF093B">
        <w:rPr>
          <w:sz w:val="24"/>
        </w:rPr>
        <w:t>changes</w:t>
      </w:r>
      <w:r w:rsidR="00C825E0">
        <w:rPr>
          <w:sz w:val="24"/>
        </w:rPr>
        <w:t xml:space="preserve"> ranging from </w:t>
      </w:r>
      <w:r w:rsidR="003C73C6">
        <w:rPr>
          <w:sz w:val="24"/>
        </w:rPr>
        <w:t>-14</w:t>
      </w:r>
      <w:r w:rsidR="00CF093B">
        <w:rPr>
          <w:sz w:val="24"/>
        </w:rPr>
        <w:t>.7</w:t>
      </w:r>
      <w:r w:rsidR="00E10AFA">
        <w:rPr>
          <w:sz w:val="24"/>
        </w:rPr>
        <w:t>% to 16.0%</w:t>
      </w:r>
      <w:r w:rsidR="00CF093B">
        <w:rPr>
          <w:sz w:val="24"/>
        </w:rPr>
        <w:t xml:space="preserve"> on a percentage basis</w:t>
      </w:r>
      <w:r w:rsidR="00E10AFA">
        <w:rPr>
          <w:sz w:val="24"/>
        </w:rPr>
        <w:t xml:space="preserve">.  </w:t>
      </w:r>
    </w:p>
    <w:p w:rsidR="002F212E" w:rsidRPr="00353F53" w:rsidRDefault="002F212E" w:rsidP="00BC6DA8">
      <w:pPr>
        <w:spacing w:line="480" w:lineRule="auto"/>
        <w:ind w:left="720" w:right="360" w:hanging="720"/>
        <w:jc w:val="both"/>
        <w:rPr>
          <w:b/>
          <w:sz w:val="24"/>
        </w:rPr>
      </w:pPr>
      <w:r w:rsidRPr="002F212E">
        <w:rPr>
          <w:b/>
          <w:sz w:val="24"/>
        </w:rPr>
        <w:t>Q.</w:t>
      </w:r>
      <w:r w:rsidRPr="002F212E">
        <w:rPr>
          <w:b/>
          <w:sz w:val="24"/>
        </w:rPr>
        <w:tab/>
        <w:t xml:space="preserve">Are the agreed class revenue distribution terms reasonable and in the </w:t>
      </w:r>
      <w:r w:rsidRPr="00353F53">
        <w:rPr>
          <w:b/>
          <w:sz w:val="24"/>
        </w:rPr>
        <w:t>public interest?</w:t>
      </w:r>
    </w:p>
    <w:p w:rsidR="002F212E" w:rsidRPr="00375A8F" w:rsidRDefault="002F212E" w:rsidP="00375A8F">
      <w:pPr>
        <w:spacing w:line="480" w:lineRule="auto"/>
        <w:ind w:left="720" w:right="360" w:hanging="720"/>
        <w:jc w:val="both"/>
        <w:rPr>
          <w:sz w:val="24"/>
          <w:szCs w:val="24"/>
        </w:rPr>
      </w:pPr>
      <w:r w:rsidRPr="00353F53">
        <w:rPr>
          <w:sz w:val="24"/>
        </w:rPr>
        <w:t>A.</w:t>
      </w:r>
      <w:r w:rsidRPr="00353F53">
        <w:rPr>
          <w:sz w:val="24"/>
        </w:rPr>
        <w:tab/>
      </w:r>
      <w:r w:rsidR="00CE10D6" w:rsidRPr="00353F53">
        <w:rPr>
          <w:sz w:val="24"/>
        </w:rPr>
        <w:t xml:space="preserve">Yes.  </w:t>
      </w:r>
      <w:r w:rsidR="00943D29">
        <w:rPr>
          <w:sz w:val="24"/>
        </w:rPr>
        <w:t>Generally</w:t>
      </w:r>
      <w:r w:rsidR="0086522C">
        <w:rPr>
          <w:sz w:val="24"/>
        </w:rPr>
        <w:t>, t</w:t>
      </w:r>
      <w:r w:rsidR="00353F53" w:rsidRPr="00353F53">
        <w:rPr>
          <w:sz w:val="24"/>
        </w:rPr>
        <w:t>he agreed revenue distribution would not result in any class experiencing relative movement away from Staff’s view of the reasonable cost of service for that class.</w:t>
      </w:r>
      <w:r w:rsidR="00A91C19">
        <w:rPr>
          <w:sz w:val="24"/>
        </w:rPr>
        <w:t xml:space="preserve">  In Staff’s opinion, the revenue increase</w:t>
      </w:r>
      <w:r w:rsidR="009E26BF">
        <w:rPr>
          <w:sz w:val="24"/>
        </w:rPr>
        <w:t>s</w:t>
      </w:r>
      <w:r w:rsidR="00A91C19">
        <w:rPr>
          <w:sz w:val="24"/>
        </w:rPr>
        <w:t xml:space="preserve"> for the sub-transmission</w:t>
      </w:r>
      <w:r w:rsidR="006A7787">
        <w:rPr>
          <w:sz w:val="24"/>
        </w:rPr>
        <w:t xml:space="preserve"> (69 kV)</w:t>
      </w:r>
      <w:r w:rsidR="00A91C19">
        <w:rPr>
          <w:sz w:val="24"/>
        </w:rPr>
        <w:t xml:space="preserve"> </w:t>
      </w:r>
      <w:r w:rsidR="009E26BF">
        <w:rPr>
          <w:sz w:val="24"/>
        </w:rPr>
        <w:t xml:space="preserve">and </w:t>
      </w:r>
      <w:r w:rsidR="00A91C19" w:rsidRPr="00A91C19">
        <w:rPr>
          <w:sz w:val="24"/>
        </w:rPr>
        <w:t xml:space="preserve">backbone transmission </w:t>
      </w:r>
      <w:r w:rsidR="006A7787">
        <w:rPr>
          <w:sz w:val="24"/>
        </w:rPr>
        <w:t xml:space="preserve">(115 kV) </w:t>
      </w:r>
      <w:r w:rsidR="00A91C19" w:rsidRPr="00A91C19">
        <w:rPr>
          <w:sz w:val="24"/>
        </w:rPr>
        <w:t>customer group</w:t>
      </w:r>
      <w:r w:rsidR="009E26BF">
        <w:rPr>
          <w:sz w:val="24"/>
        </w:rPr>
        <w:t xml:space="preserve">s are </w:t>
      </w:r>
      <w:r w:rsidR="00A91C19">
        <w:rPr>
          <w:sz w:val="24"/>
        </w:rPr>
        <w:t xml:space="preserve">appropriate as SPS will propose consolidation of the two </w:t>
      </w:r>
      <w:r w:rsidR="006A7787">
        <w:rPr>
          <w:sz w:val="24"/>
        </w:rPr>
        <w:t>customer groups</w:t>
      </w:r>
      <w:r w:rsidR="00A91C19">
        <w:rPr>
          <w:sz w:val="24"/>
        </w:rPr>
        <w:t xml:space="preserve"> in its next rate case.</w:t>
      </w:r>
      <w:r w:rsidR="00353F53" w:rsidRPr="00353F53">
        <w:rPr>
          <w:sz w:val="24"/>
        </w:rPr>
        <w:t xml:space="preserve">  </w:t>
      </w:r>
      <w:r w:rsidR="00B151B5" w:rsidRPr="00353F53">
        <w:rPr>
          <w:sz w:val="24"/>
        </w:rPr>
        <w:t>In the context of</w:t>
      </w:r>
      <w:r w:rsidR="00B151B5">
        <w:rPr>
          <w:sz w:val="24"/>
        </w:rPr>
        <w:t xml:space="preserve"> the case as a whole, and based upon cost-causation, as well as the costs and likely o</w:t>
      </w:r>
      <w:r w:rsidR="00104C49">
        <w:rPr>
          <w:sz w:val="24"/>
        </w:rPr>
        <w:t xml:space="preserve">utcomes of continued </w:t>
      </w:r>
      <w:r w:rsidR="00104C49" w:rsidRPr="00375A8F">
        <w:rPr>
          <w:sz w:val="24"/>
          <w:szCs w:val="24"/>
        </w:rPr>
        <w:t xml:space="preserve">litigation, the agreed revenue distribution terms represent a reasonable compromise and should be approved.  </w:t>
      </w:r>
    </w:p>
    <w:p w:rsidR="002C54E5" w:rsidRPr="00375A8F" w:rsidRDefault="0049408C" w:rsidP="00375A8F">
      <w:pPr>
        <w:spacing w:line="480" w:lineRule="auto"/>
        <w:ind w:left="720" w:hanging="720"/>
        <w:rPr>
          <w:b/>
          <w:sz w:val="24"/>
          <w:szCs w:val="24"/>
        </w:rPr>
      </w:pPr>
      <w:r w:rsidRPr="00375A8F">
        <w:rPr>
          <w:b/>
          <w:sz w:val="24"/>
          <w:szCs w:val="24"/>
        </w:rPr>
        <w:t>Q.</w:t>
      </w:r>
      <w:r w:rsidRPr="00375A8F">
        <w:rPr>
          <w:b/>
          <w:sz w:val="24"/>
          <w:szCs w:val="24"/>
        </w:rPr>
        <w:tab/>
      </w:r>
      <w:r w:rsidR="001B3284" w:rsidRPr="00375A8F">
        <w:rPr>
          <w:b/>
          <w:sz w:val="24"/>
          <w:szCs w:val="24"/>
        </w:rPr>
        <w:t xml:space="preserve">How </w:t>
      </w:r>
      <w:r w:rsidR="00782448" w:rsidRPr="00375A8F">
        <w:rPr>
          <w:b/>
          <w:sz w:val="24"/>
          <w:szCs w:val="24"/>
        </w:rPr>
        <w:t>has</w:t>
      </w:r>
      <w:r w:rsidR="001B3284" w:rsidRPr="00375A8F">
        <w:rPr>
          <w:b/>
          <w:sz w:val="24"/>
          <w:szCs w:val="24"/>
        </w:rPr>
        <w:t xml:space="preserve"> the agreed class revenue distribution </w:t>
      </w:r>
      <w:r w:rsidR="00782448" w:rsidRPr="00375A8F">
        <w:rPr>
          <w:b/>
          <w:sz w:val="24"/>
          <w:szCs w:val="24"/>
        </w:rPr>
        <w:t xml:space="preserve">been </w:t>
      </w:r>
      <w:r w:rsidR="001B3284" w:rsidRPr="00375A8F">
        <w:rPr>
          <w:b/>
          <w:sz w:val="24"/>
          <w:szCs w:val="24"/>
        </w:rPr>
        <w:t>implemented</w:t>
      </w:r>
      <w:r w:rsidR="00782448" w:rsidRPr="00375A8F">
        <w:rPr>
          <w:b/>
          <w:sz w:val="24"/>
          <w:szCs w:val="24"/>
        </w:rPr>
        <w:t xml:space="preserve"> in setting rates</w:t>
      </w:r>
      <w:r w:rsidRPr="00375A8F">
        <w:rPr>
          <w:b/>
          <w:sz w:val="24"/>
          <w:szCs w:val="24"/>
        </w:rPr>
        <w:t>?</w:t>
      </w:r>
    </w:p>
    <w:p w:rsidR="0049408C" w:rsidRPr="00375A8F" w:rsidRDefault="0049408C" w:rsidP="00375A8F">
      <w:pPr>
        <w:spacing w:line="480" w:lineRule="auto"/>
        <w:ind w:left="720" w:hanging="720"/>
        <w:rPr>
          <w:sz w:val="24"/>
          <w:szCs w:val="24"/>
        </w:rPr>
      </w:pPr>
      <w:r w:rsidRPr="00375A8F">
        <w:rPr>
          <w:sz w:val="24"/>
          <w:szCs w:val="24"/>
        </w:rPr>
        <w:t>A.</w:t>
      </w:r>
      <w:r w:rsidRPr="00375A8F">
        <w:rPr>
          <w:sz w:val="24"/>
          <w:szCs w:val="24"/>
        </w:rPr>
        <w:tab/>
      </w:r>
      <w:r w:rsidR="00782448" w:rsidRPr="00375A8F">
        <w:rPr>
          <w:sz w:val="24"/>
          <w:szCs w:val="24"/>
        </w:rPr>
        <w:t>The class revenue distribution has been implemented in the agreed rate tariffs in Attachment B.</w:t>
      </w:r>
    </w:p>
    <w:p w:rsidR="004B1DE4" w:rsidRPr="004B1DE4" w:rsidRDefault="004B1DE4" w:rsidP="00782448">
      <w:pPr>
        <w:spacing w:line="480" w:lineRule="auto"/>
        <w:ind w:left="720" w:hanging="720"/>
        <w:rPr>
          <w:b/>
          <w:sz w:val="24"/>
          <w:szCs w:val="24"/>
        </w:rPr>
      </w:pPr>
      <w:r w:rsidRPr="004B1DE4">
        <w:rPr>
          <w:b/>
          <w:sz w:val="24"/>
          <w:szCs w:val="24"/>
        </w:rPr>
        <w:t>Q.</w:t>
      </w:r>
      <w:r w:rsidRPr="004B1DE4">
        <w:rPr>
          <w:b/>
          <w:sz w:val="24"/>
          <w:szCs w:val="24"/>
        </w:rPr>
        <w:tab/>
        <w:t>What are the primary terms of the Stipulation with regard to rate design?</w:t>
      </w:r>
    </w:p>
    <w:p w:rsidR="00462B1B" w:rsidRDefault="004B1DE4" w:rsidP="00462B1B">
      <w:pPr>
        <w:spacing w:line="480" w:lineRule="auto"/>
        <w:ind w:left="720" w:hanging="720"/>
        <w:jc w:val="both"/>
        <w:rPr>
          <w:sz w:val="24"/>
          <w:szCs w:val="24"/>
        </w:rPr>
      </w:pPr>
      <w:r w:rsidRPr="00462B1B">
        <w:rPr>
          <w:sz w:val="24"/>
          <w:szCs w:val="24"/>
        </w:rPr>
        <w:t>A.</w:t>
      </w:r>
      <w:r w:rsidRPr="00462B1B">
        <w:rPr>
          <w:sz w:val="24"/>
          <w:szCs w:val="24"/>
        </w:rPr>
        <w:tab/>
      </w:r>
      <w:r w:rsidR="00462B1B" w:rsidRPr="00462B1B">
        <w:rPr>
          <w:sz w:val="24"/>
          <w:szCs w:val="24"/>
        </w:rPr>
        <w:t xml:space="preserve">With respect to the residential rate class, parties </w:t>
      </w:r>
      <w:r w:rsidR="009E3DD2">
        <w:rPr>
          <w:sz w:val="24"/>
          <w:szCs w:val="24"/>
        </w:rPr>
        <w:t>agreed</w:t>
      </w:r>
      <w:r w:rsidR="00462B1B" w:rsidRPr="00462B1B">
        <w:rPr>
          <w:sz w:val="24"/>
          <w:szCs w:val="24"/>
        </w:rPr>
        <w:t xml:space="preserve"> to a transition plan to eliminate the</w:t>
      </w:r>
      <w:r w:rsidR="0086522C">
        <w:rPr>
          <w:sz w:val="24"/>
          <w:szCs w:val="24"/>
        </w:rPr>
        <w:t xml:space="preserve"> Residential Space H</w:t>
      </w:r>
      <w:r w:rsidR="00462B1B">
        <w:rPr>
          <w:sz w:val="24"/>
          <w:szCs w:val="24"/>
        </w:rPr>
        <w:t xml:space="preserve">eating </w:t>
      </w:r>
      <w:r w:rsidR="0086522C">
        <w:rPr>
          <w:sz w:val="24"/>
          <w:szCs w:val="24"/>
        </w:rPr>
        <w:t xml:space="preserve">(“RSH”) </w:t>
      </w:r>
      <w:r w:rsidR="00462B1B">
        <w:rPr>
          <w:sz w:val="24"/>
          <w:szCs w:val="24"/>
        </w:rPr>
        <w:t>rate</w:t>
      </w:r>
      <w:r w:rsidR="0086522C">
        <w:rPr>
          <w:sz w:val="24"/>
          <w:szCs w:val="24"/>
        </w:rPr>
        <w:t xml:space="preserve"> plan</w:t>
      </w:r>
      <w:r w:rsidR="00462B1B">
        <w:rPr>
          <w:sz w:val="24"/>
          <w:szCs w:val="24"/>
        </w:rPr>
        <w:t xml:space="preserve">, to be implemented in SPS’s next base-rate </w:t>
      </w:r>
      <w:r w:rsidR="00462B1B" w:rsidRPr="00462B1B">
        <w:rPr>
          <w:sz w:val="24"/>
          <w:szCs w:val="24"/>
        </w:rPr>
        <w:t xml:space="preserve">proceeding.  </w:t>
      </w:r>
      <w:r w:rsidR="00241124">
        <w:rPr>
          <w:sz w:val="24"/>
          <w:szCs w:val="24"/>
        </w:rPr>
        <w:t>The</w:t>
      </w:r>
      <w:r w:rsidR="00462B1B" w:rsidRPr="00462B1B">
        <w:rPr>
          <w:sz w:val="24"/>
          <w:szCs w:val="24"/>
        </w:rPr>
        <w:t xml:space="preserve"> rate</w:t>
      </w:r>
      <w:r w:rsidR="00241124">
        <w:rPr>
          <w:sz w:val="24"/>
          <w:szCs w:val="24"/>
        </w:rPr>
        <w:t>s</w:t>
      </w:r>
      <w:r w:rsidR="00462B1B" w:rsidRPr="00462B1B">
        <w:rPr>
          <w:sz w:val="24"/>
          <w:szCs w:val="24"/>
        </w:rPr>
        <w:t xml:space="preserve"> </w:t>
      </w:r>
      <w:r w:rsidR="00A56DD3">
        <w:rPr>
          <w:sz w:val="24"/>
          <w:szCs w:val="24"/>
        </w:rPr>
        <w:t xml:space="preserve">for the new Residential class </w:t>
      </w:r>
      <w:r w:rsidR="00462B1B" w:rsidRPr="00462B1B">
        <w:rPr>
          <w:sz w:val="24"/>
          <w:szCs w:val="24"/>
        </w:rPr>
        <w:t xml:space="preserve">will be designed to moderate the </w:t>
      </w:r>
      <w:r w:rsidR="002A32BA">
        <w:rPr>
          <w:sz w:val="24"/>
          <w:szCs w:val="24"/>
        </w:rPr>
        <w:t>impact</w:t>
      </w:r>
      <w:r w:rsidR="00462B1B" w:rsidRPr="00462B1B">
        <w:rPr>
          <w:sz w:val="24"/>
          <w:szCs w:val="24"/>
        </w:rPr>
        <w:t xml:space="preserve"> on </w:t>
      </w:r>
      <w:r w:rsidR="0086522C">
        <w:rPr>
          <w:sz w:val="24"/>
          <w:szCs w:val="24"/>
        </w:rPr>
        <w:t>RSH</w:t>
      </w:r>
      <w:r w:rsidR="002A32BA">
        <w:rPr>
          <w:sz w:val="24"/>
          <w:szCs w:val="24"/>
        </w:rPr>
        <w:t xml:space="preserve"> </w:t>
      </w:r>
      <w:r w:rsidR="00462B1B" w:rsidRPr="00462B1B">
        <w:rPr>
          <w:sz w:val="24"/>
          <w:szCs w:val="24"/>
        </w:rPr>
        <w:t xml:space="preserve">customers of eliminating the RSH </w:t>
      </w:r>
      <w:r w:rsidR="0086522C">
        <w:rPr>
          <w:sz w:val="24"/>
          <w:szCs w:val="24"/>
        </w:rPr>
        <w:t xml:space="preserve">rate </w:t>
      </w:r>
      <w:r w:rsidR="00462B1B" w:rsidRPr="00462B1B">
        <w:rPr>
          <w:sz w:val="24"/>
          <w:szCs w:val="24"/>
        </w:rPr>
        <w:t xml:space="preserve">option, and may include options such as rates that are based on consumption bands.  </w:t>
      </w:r>
      <w:r w:rsidR="00241124">
        <w:rPr>
          <w:sz w:val="24"/>
          <w:szCs w:val="24"/>
        </w:rPr>
        <w:lastRenderedPageBreak/>
        <w:t xml:space="preserve">An example of rates based on consumption bands is </w:t>
      </w:r>
      <w:r w:rsidR="00462B1B">
        <w:rPr>
          <w:sz w:val="24"/>
          <w:szCs w:val="24"/>
        </w:rPr>
        <w:t>a declining block rate structure</w:t>
      </w:r>
      <w:r w:rsidR="00435334">
        <w:rPr>
          <w:sz w:val="24"/>
          <w:szCs w:val="24"/>
        </w:rPr>
        <w:t xml:space="preserve"> for the winter months</w:t>
      </w:r>
      <w:r w:rsidR="00462B1B">
        <w:rPr>
          <w:sz w:val="24"/>
          <w:szCs w:val="24"/>
        </w:rPr>
        <w:t xml:space="preserve">, in which monthly consumption up to a specified level is billed at a certain rate per kilowatt-hour (kWh), and monthly consumption in excess of the specified level is billed at a lower rate per kWh.  Although a </w:t>
      </w:r>
      <w:r w:rsidR="00435334">
        <w:rPr>
          <w:sz w:val="24"/>
          <w:szCs w:val="24"/>
        </w:rPr>
        <w:t xml:space="preserve">winter </w:t>
      </w:r>
      <w:r w:rsidR="00462B1B">
        <w:rPr>
          <w:sz w:val="24"/>
          <w:szCs w:val="24"/>
        </w:rPr>
        <w:t xml:space="preserve">declining block rate design is </w:t>
      </w:r>
      <w:r w:rsidR="00241124">
        <w:rPr>
          <w:sz w:val="24"/>
          <w:szCs w:val="24"/>
        </w:rPr>
        <w:t>one</w:t>
      </w:r>
      <w:r w:rsidR="00462B1B">
        <w:rPr>
          <w:sz w:val="24"/>
          <w:szCs w:val="24"/>
        </w:rPr>
        <w:t xml:space="preserve"> example, </w:t>
      </w:r>
      <w:r w:rsidR="00241124">
        <w:rPr>
          <w:sz w:val="24"/>
          <w:szCs w:val="24"/>
        </w:rPr>
        <w:t xml:space="preserve">parties have not stipulated to a </w:t>
      </w:r>
      <w:r w:rsidR="00435334">
        <w:rPr>
          <w:sz w:val="24"/>
          <w:szCs w:val="24"/>
        </w:rPr>
        <w:t xml:space="preserve">winter </w:t>
      </w:r>
      <w:r w:rsidR="00241124">
        <w:rPr>
          <w:sz w:val="24"/>
          <w:szCs w:val="24"/>
        </w:rPr>
        <w:t xml:space="preserve">declining block rate design or any other </w:t>
      </w:r>
      <w:r w:rsidR="00462B1B">
        <w:rPr>
          <w:sz w:val="24"/>
          <w:szCs w:val="24"/>
        </w:rPr>
        <w:t xml:space="preserve">specific rate </w:t>
      </w:r>
      <w:r w:rsidR="00241124">
        <w:rPr>
          <w:sz w:val="24"/>
          <w:szCs w:val="24"/>
        </w:rPr>
        <w:t>d</w:t>
      </w:r>
      <w:r w:rsidR="00435334">
        <w:rPr>
          <w:sz w:val="24"/>
          <w:szCs w:val="24"/>
        </w:rPr>
        <w:t>esign for the transition plan.</w:t>
      </w:r>
    </w:p>
    <w:p w:rsidR="000E2D9C" w:rsidRDefault="00241124" w:rsidP="00D05BE3">
      <w:pPr>
        <w:spacing w:line="480" w:lineRule="auto"/>
        <w:ind w:left="720" w:hanging="720"/>
        <w:jc w:val="both"/>
        <w:rPr>
          <w:sz w:val="24"/>
          <w:szCs w:val="24"/>
        </w:rPr>
      </w:pPr>
      <w:r>
        <w:rPr>
          <w:sz w:val="24"/>
          <w:szCs w:val="24"/>
        </w:rPr>
        <w:tab/>
      </w:r>
      <w:r>
        <w:rPr>
          <w:sz w:val="24"/>
          <w:szCs w:val="24"/>
        </w:rPr>
        <w:tab/>
      </w:r>
      <w:r w:rsidR="009E3DD2">
        <w:rPr>
          <w:sz w:val="24"/>
          <w:szCs w:val="24"/>
        </w:rPr>
        <w:t xml:space="preserve">With respect to retail customers that take service under SPS’s large general service transmission tariff, </w:t>
      </w:r>
      <w:r w:rsidR="00943D29">
        <w:rPr>
          <w:sz w:val="24"/>
          <w:szCs w:val="24"/>
        </w:rPr>
        <w:t xml:space="preserve">Staff and SPS </w:t>
      </w:r>
      <w:r w:rsidR="009E3DD2">
        <w:rPr>
          <w:sz w:val="24"/>
          <w:szCs w:val="24"/>
        </w:rPr>
        <w:t xml:space="preserve">have agreed that SPS will </w:t>
      </w:r>
      <w:r w:rsidR="000E2D9C" w:rsidRPr="000E2D9C">
        <w:rPr>
          <w:sz w:val="24"/>
          <w:szCs w:val="24"/>
        </w:rPr>
        <w:t xml:space="preserve">treat </w:t>
      </w:r>
      <w:r w:rsidR="00FE524C">
        <w:rPr>
          <w:sz w:val="24"/>
          <w:szCs w:val="24"/>
        </w:rPr>
        <w:t>l</w:t>
      </w:r>
      <w:r w:rsidR="00E24BB7">
        <w:rPr>
          <w:sz w:val="24"/>
          <w:szCs w:val="24"/>
        </w:rPr>
        <w:t>arge general service</w:t>
      </w:r>
      <w:r w:rsidR="00FE524C">
        <w:rPr>
          <w:sz w:val="24"/>
          <w:szCs w:val="24"/>
        </w:rPr>
        <w:t xml:space="preserve">–transmission (“LGS-T”) </w:t>
      </w:r>
      <w:r w:rsidR="000E2D9C" w:rsidRPr="000E2D9C">
        <w:rPr>
          <w:sz w:val="24"/>
          <w:szCs w:val="24"/>
        </w:rPr>
        <w:t>as a single class in its next rate case, including for cost allocation and revenue distribution purposes</w:t>
      </w:r>
      <w:r w:rsidR="000E2D9C">
        <w:rPr>
          <w:sz w:val="24"/>
          <w:szCs w:val="24"/>
        </w:rPr>
        <w:t>.</w:t>
      </w:r>
      <w:r w:rsidR="000E2D9C">
        <w:rPr>
          <w:rStyle w:val="FootnoteReference"/>
          <w:sz w:val="24"/>
          <w:szCs w:val="24"/>
        </w:rPr>
        <w:footnoteReference w:id="1"/>
      </w:r>
    </w:p>
    <w:p w:rsidR="005569F0" w:rsidRPr="00D05BE3" w:rsidRDefault="005569F0" w:rsidP="00D05BE3">
      <w:pPr>
        <w:spacing w:line="480" w:lineRule="auto"/>
        <w:ind w:left="720" w:hanging="720"/>
        <w:rPr>
          <w:b/>
          <w:sz w:val="24"/>
          <w:szCs w:val="24"/>
        </w:rPr>
      </w:pPr>
      <w:r w:rsidRPr="00D05BE3">
        <w:rPr>
          <w:b/>
          <w:sz w:val="24"/>
          <w:szCs w:val="24"/>
        </w:rPr>
        <w:t>Q.</w:t>
      </w:r>
      <w:r w:rsidRPr="00D05BE3">
        <w:rPr>
          <w:b/>
          <w:sz w:val="24"/>
          <w:szCs w:val="24"/>
        </w:rPr>
        <w:tab/>
        <w:t xml:space="preserve">Are the agreed rate tariffs shown in Attachment B reasonable and in the public </w:t>
      </w:r>
      <w:r w:rsidR="000531D7" w:rsidRPr="00D05BE3">
        <w:rPr>
          <w:b/>
          <w:sz w:val="24"/>
          <w:szCs w:val="24"/>
        </w:rPr>
        <w:t>interest?</w:t>
      </w:r>
    </w:p>
    <w:p w:rsidR="004B1DE4" w:rsidRPr="000531D7" w:rsidRDefault="005569F0" w:rsidP="00D05BE3">
      <w:pPr>
        <w:spacing w:line="480" w:lineRule="auto"/>
        <w:ind w:left="720" w:hanging="720"/>
        <w:jc w:val="both"/>
        <w:rPr>
          <w:sz w:val="24"/>
          <w:szCs w:val="24"/>
        </w:rPr>
      </w:pPr>
      <w:r w:rsidRPr="00D05BE3">
        <w:rPr>
          <w:sz w:val="24"/>
          <w:szCs w:val="24"/>
        </w:rPr>
        <w:t>A.</w:t>
      </w:r>
      <w:r w:rsidRPr="00D05BE3">
        <w:rPr>
          <w:sz w:val="24"/>
          <w:szCs w:val="24"/>
        </w:rPr>
        <w:tab/>
      </w:r>
      <w:r w:rsidR="000531D7" w:rsidRPr="00D05BE3">
        <w:rPr>
          <w:sz w:val="24"/>
          <w:szCs w:val="24"/>
        </w:rPr>
        <w:t xml:space="preserve">Yes.  While parties </w:t>
      </w:r>
      <w:r w:rsidR="00066A3F">
        <w:rPr>
          <w:sz w:val="24"/>
          <w:szCs w:val="24"/>
        </w:rPr>
        <w:t xml:space="preserve">take no position on the </w:t>
      </w:r>
      <w:r w:rsidR="000531D7" w:rsidRPr="00D05BE3">
        <w:rPr>
          <w:sz w:val="24"/>
          <w:szCs w:val="24"/>
        </w:rPr>
        <w:t>components of the class cost of service, and thus the exact number th</w:t>
      </w:r>
      <w:r w:rsidR="00066A3F">
        <w:rPr>
          <w:sz w:val="24"/>
          <w:szCs w:val="24"/>
        </w:rPr>
        <w:t>at represents cost for each rate component</w:t>
      </w:r>
      <w:r w:rsidR="000531D7" w:rsidRPr="00D05BE3">
        <w:rPr>
          <w:sz w:val="24"/>
          <w:szCs w:val="24"/>
        </w:rPr>
        <w:t xml:space="preserve">, </w:t>
      </w:r>
      <w:r w:rsidR="005348CB">
        <w:rPr>
          <w:sz w:val="24"/>
          <w:szCs w:val="24"/>
        </w:rPr>
        <w:t xml:space="preserve">in general </w:t>
      </w:r>
      <w:r w:rsidR="000531D7" w:rsidRPr="00D05BE3">
        <w:rPr>
          <w:sz w:val="24"/>
          <w:szCs w:val="24"/>
        </w:rPr>
        <w:t>the agreed rates shown in</w:t>
      </w:r>
      <w:r w:rsidR="000531D7">
        <w:rPr>
          <w:sz w:val="24"/>
          <w:szCs w:val="24"/>
        </w:rPr>
        <w:t xml:space="preserve"> Attachment B represent meaningful movement towards Staff’s impa</w:t>
      </w:r>
      <w:r w:rsidR="008864DA">
        <w:rPr>
          <w:sz w:val="24"/>
          <w:szCs w:val="24"/>
        </w:rPr>
        <w:t xml:space="preserve">rtial view of cost-based rates.  </w:t>
      </w:r>
      <w:r w:rsidR="00FA5B59">
        <w:rPr>
          <w:sz w:val="24"/>
          <w:szCs w:val="24"/>
        </w:rPr>
        <w:t>In the context of the case as a whole, and based upon cost causation, as well as the costs and likely outcomes of continued litigation, the agreed rate design is reasonable and should be approved.</w:t>
      </w:r>
    </w:p>
    <w:p w:rsidR="007F5399" w:rsidRPr="009662A0" w:rsidRDefault="00772AF1" w:rsidP="000531D7">
      <w:pPr>
        <w:spacing w:line="480" w:lineRule="auto"/>
        <w:rPr>
          <w:b/>
          <w:sz w:val="24"/>
          <w:szCs w:val="24"/>
        </w:rPr>
      </w:pPr>
      <w:r w:rsidRPr="00772AF1">
        <w:rPr>
          <w:b/>
          <w:sz w:val="24"/>
          <w:szCs w:val="24"/>
        </w:rPr>
        <w:t>Q.</w:t>
      </w:r>
      <w:r w:rsidRPr="00772AF1">
        <w:rPr>
          <w:b/>
          <w:sz w:val="24"/>
          <w:szCs w:val="24"/>
        </w:rPr>
        <w:tab/>
      </w:r>
      <w:r w:rsidR="007B0CD7">
        <w:rPr>
          <w:b/>
          <w:sz w:val="24"/>
          <w:szCs w:val="24"/>
        </w:rPr>
        <w:t xml:space="preserve">How were the agreed TCRF, DCRF, and </w:t>
      </w:r>
      <w:r w:rsidR="007B0CD7" w:rsidRPr="009662A0">
        <w:rPr>
          <w:b/>
          <w:sz w:val="24"/>
          <w:szCs w:val="24"/>
        </w:rPr>
        <w:t>PCRF baseline values developed?</w:t>
      </w:r>
    </w:p>
    <w:p w:rsidR="007B0CD7" w:rsidRPr="009662A0" w:rsidRDefault="007B0CD7" w:rsidP="007B0CD7">
      <w:pPr>
        <w:spacing w:line="480" w:lineRule="auto"/>
        <w:ind w:left="720" w:hanging="720"/>
        <w:jc w:val="both"/>
        <w:rPr>
          <w:sz w:val="24"/>
          <w:szCs w:val="24"/>
        </w:rPr>
      </w:pPr>
      <w:r w:rsidRPr="009662A0">
        <w:rPr>
          <w:sz w:val="24"/>
          <w:szCs w:val="24"/>
        </w:rPr>
        <w:lastRenderedPageBreak/>
        <w:t>A.</w:t>
      </w:r>
      <w:r w:rsidRPr="009662A0">
        <w:rPr>
          <w:sz w:val="24"/>
          <w:szCs w:val="24"/>
        </w:rPr>
        <w:tab/>
      </w:r>
      <w:r w:rsidR="00066A3F" w:rsidRPr="009662A0">
        <w:rPr>
          <w:sz w:val="24"/>
          <w:szCs w:val="24"/>
        </w:rPr>
        <w:t xml:space="preserve">Staff developed the stipulated baseline values consistent with the approach that was used to establish the </w:t>
      </w:r>
      <w:r w:rsidR="00DD241D" w:rsidRPr="009662A0">
        <w:rPr>
          <w:sz w:val="24"/>
          <w:szCs w:val="24"/>
        </w:rPr>
        <w:t>Commission-</w:t>
      </w:r>
      <w:r w:rsidRPr="009662A0">
        <w:rPr>
          <w:sz w:val="24"/>
          <w:szCs w:val="24"/>
        </w:rPr>
        <w:t xml:space="preserve">adopted </w:t>
      </w:r>
      <w:r w:rsidR="001B6A60" w:rsidRPr="009662A0">
        <w:rPr>
          <w:sz w:val="24"/>
          <w:szCs w:val="24"/>
        </w:rPr>
        <w:t xml:space="preserve">baseline values </w:t>
      </w:r>
      <w:r w:rsidR="00066A3F" w:rsidRPr="009662A0">
        <w:rPr>
          <w:sz w:val="24"/>
          <w:szCs w:val="24"/>
        </w:rPr>
        <w:t>in Docket No. 43695, except for the following adjustments:</w:t>
      </w:r>
    </w:p>
    <w:p w:rsidR="00BB179B" w:rsidRDefault="00BB179B" w:rsidP="001B6A60">
      <w:pPr>
        <w:numPr>
          <w:ilvl w:val="0"/>
          <w:numId w:val="38"/>
        </w:numPr>
        <w:spacing w:line="480" w:lineRule="auto"/>
        <w:jc w:val="both"/>
        <w:rPr>
          <w:sz w:val="24"/>
          <w:szCs w:val="24"/>
        </w:rPr>
      </w:pPr>
      <w:r>
        <w:rPr>
          <w:sz w:val="24"/>
          <w:szCs w:val="24"/>
        </w:rPr>
        <w:t>T</w:t>
      </w:r>
      <w:r w:rsidRPr="005D13A9">
        <w:rPr>
          <w:sz w:val="24"/>
          <w:szCs w:val="24"/>
        </w:rPr>
        <w:t xml:space="preserve">he Company’s cost of service study </w:t>
      </w:r>
      <w:r>
        <w:rPr>
          <w:sz w:val="24"/>
          <w:szCs w:val="24"/>
        </w:rPr>
        <w:t xml:space="preserve">was scaled-down </w:t>
      </w:r>
      <w:r w:rsidRPr="005D13A9">
        <w:rPr>
          <w:sz w:val="24"/>
          <w:szCs w:val="24"/>
        </w:rPr>
        <w:t>to the settlement level of revenues</w:t>
      </w:r>
      <w:r>
        <w:rPr>
          <w:sz w:val="24"/>
          <w:szCs w:val="24"/>
        </w:rPr>
        <w:t xml:space="preserve"> by decreasing in equal proportion all line items in the </w:t>
      </w:r>
      <w:r w:rsidR="00B72819">
        <w:rPr>
          <w:sz w:val="24"/>
          <w:szCs w:val="24"/>
        </w:rPr>
        <w:t xml:space="preserve">Company’s </w:t>
      </w:r>
      <w:r>
        <w:rPr>
          <w:sz w:val="24"/>
          <w:szCs w:val="24"/>
        </w:rPr>
        <w:t>cost of service</w:t>
      </w:r>
      <w:r w:rsidR="00B72819">
        <w:rPr>
          <w:sz w:val="24"/>
          <w:szCs w:val="24"/>
        </w:rPr>
        <w:t xml:space="preserve"> study, </w:t>
      </w:r>
      <w:r w:rsidR="00B72819" w:rsidRPr="00B72819">
        <w:rPr>
          <w:sz w:val="24"/>
          <w:szCs w:val="24"/>
        </w:rPr>
        <w:t>with the exception of those</w:t>
      </w:r>
      <w:r w:rsidRPr="00B72819">
        <w:rPr>
          <w:sz w:val="24"/>
          <w:szCs w:val="24"/>
        </w:rPr>
        <w:t xml:space="preserve"> that </w:t>
      </w:r>
      <w:r w:rsidR="00B72819">
        <w:rPr>
          <w:sz w:val="24"/>
          <w:szCs w:val="24"/>
        </w:rPr>
        <w:t xml:space="preserve">are </w:t>
      </w:r>
      <w:r w:rsidRPr="00B72819">
        <w:rPr>
          <w:sz w:val="24"/>
          <w:szCs w:val="24"/>
        </w:rPr>
        <w:t>plant-related.</w:t>
      </w:r>
    </w:p>
    <w:p w:rsidR="001B6A60" w:rsidRPr="009662A0" w:rsidRDefault="001B6A60" w:rsidP="001B6A60">
      <w:pPr>
        <w:numPr>
          <w:ilvl w:val="0"/>
          <w:numId w:val="38"/>
        </w:numPr>
        <w:spacing w:line="480" w:lineRule="auto"/>
        <w:jc w:val="both"/>
        <w:rPr>
          <w:sz w:val="24"/>
          <w:szCs w:val="24"/>
        </w:rPr>
      </w:pPr>
      <w:r w:rsidRPr="009662A0">
        <w:rPr>
          <w:sz w:val="24"/>
          <w:szCs w:val="24"/>
        </w:rPr>
        <w:t xml:space="preserve">Revenue distribution adjustment.  The baseline values are adjusted to reflect the agreed revenue distribution.  </w:t>
      </w:r>
    </w:p>
    <w:p w:rsidR="001B6A60" w:rsidRPr="009662A0" w:rsidRDefault="001B6A60" w:rsidP="001B6A60">
      <w:pPr>
        <w:numPr>
          <w:ilvl w:val="0"/>
          <w:numId w:val="38"/>
        </w:numPr>
        <w:spacing w:line="480" w:lineRule="auto"/>
        <w:jc w:val="both"/>
        <w:rPr>
          <w:sz w:val="24"/>
          <w:szCs w:val="24"/>
        </w:rPr>
      </w:pPr>
      <w:r w:rsidRPr="009662A0">
        <w:rPr>
          <w:sz w:val="24"/>
          <w:szCs w:val="24"/>
        </w:rPr>
        <w:t>ADIT.  The effects of ADIT have been removed from the net plant allocator used to identify the proportion of property tax functionalized to distribution that is DCRF-related, and the proportion of property tax functionalized to transmission that is TCRF-related.  The proportions are also calculated on a class by class basis as opposed to globally.</w:t>
      </w:r>
    </w:p>
    <w:p w:rsidR="001B6A60" w:rsidRPr="009662A0" w:rsidRDefault="001B6A60" w:rsidP="001B6A60">
      <w:pPr>
        <w:numPr>
          <w:ilvl w:val="0"/>
          <w:numId w:val="38"/>
        </w:numPr>
        <w:spacing w:line="480" w:lineRule="auto"/>
        <w:jc w:val="both"/>
        <w:rPr>
          <w:sz w:val="24"/>
          <w:szCs w:val="24"/>
        </w:rPr>
      </w:pPr>
      <w:r w:rsidRPr="009662A0">
        <w:rPr>
          <w:sz w:val="24"/>
          <w:szCs w:val="24"/>
        </w:rPr>
        <w:t xml:space="preserve">TCRF revenue credits.  Consistent with the Commission’s decisions in Docket No. 45084, revenue credits booked to the following FERC accounts are included:  account 450 (late pmt), account 454 (rent from elec property), and subaccount 456.42 (“other”).  Revenue credits functionalized to transmission interconnection are also included.  </w:t>
      </w:r>
    </w:p>
    <w:p w:rsidR="004B2B82" w:rsidRPr="004B2B82" w:rsidRDefault="004B2B82" w:rsidP="00982F38">
      <w:pPr>
        <w:pStyle w:val="BodyTextIndent2"/>
        <w:jc w:val="both"/>
        <w:rPr>
          <w:b/>
          <w:szCs w:val="24"/>
        </w:rPr>
      </w:pPr>
      <w:r w:rsidRPr="004B2B82">
        <w:rPr>
          <w:b/>
          <w:szCs w:val="24"/>
        </w:rPr>
        <w:t>Q.</w:t>
      </w:r>
      <w:r w:rsidRPr="004B2B82">
        <w:rPr>
          <w:b/>
          <w:szCs w:val="24"/>
        </w:rPr>
        <w:tab/>
        <w:t xml:space="preserve">Are the </w:t>
      </w:r>
      <w:r w:rsidR="00965FC9">
        <w:rPr>
          <w:b/>
          <w:szCs w:val="24"/>
        </w:rPr>
        <w:t>agreed baseline values reasonable and in the public interest?</w:t>
      </w:r>
    </w:p>
    <w:p w:rsidR="00965FC9" w:rsidRPr="000531D7" w:rsidRDefault="004B2B82" w:rsidP="00965FC9">
      <w:pPr>
        <w:spacing w:line="480" w:lineRule="auto"/>
        <w:ind w:left="720" w:hanging="720"/>
        <w:jc w:val="both"/>
        <w:rPr>
          <w:sz w:val="24"/>
          <w:szCs w:val="24"/>
        </w:rPr>
      </w:pPr>
      <w:r w:rsidRPr="0068565B">
        <w:rPr>
          <w:sz w:val="24"/>
          <w:szCs w:val="24"/>
        </w:rPr>
        <w:t>A.</w:t>
      </w:r>
      <w:r w:rsidRPr="0068565B">
        <w:rPr>
          <w:sz w:val="24"/>
          <w:szCs w:val="24"/>
        </w:rPr>
        <w:tab/>
      </w:r>
      <w:r w:rsidR="00965FC9" w:rsidRPr="0068565B">
        <w:rPr>
          <w:sz w:val="24"/>
          <w:szCs w:val="24"/>
        </w:rPr>
        <w:t>Yes.  While</w:t>
      </w:r>
      <w:r w:rsidR="00965FC9" w:rsidRPr="000531D7">
        <w:rPr>
          <w:sz w:val="24"/>
          <w:szCs w:val="24"/>
        </w:rPr>
        <w:t xml:space="preserve"> parties </w:t>
      </w:r>
      <w:r w:rsidR="00066A3F">
        <w:rPr>
          <w:sz w:val="24"/>
          <w:szCs w:val="24"/>
        </w:rPr>
        <w:t xml:space="preserve">take no position on the </w:t>
      </w:r>
      <w:r w:rsidR="00965FC9">
        <w:rPr>
          <w:sz w:val="24"/>
          <w:szCs w:val="24"/>
        </w:rPr>
        <w:t xml:space="preserve">individual </w:t>
      </w:r>
      <w:r w:rsidR="00965FC9" w:rsidRPr="000531D7">
        <w:rPr>
          <w:sz w:val="24"/>
          <w:szCs w:val="24"/>
        </w:rPr>
        <w:t xml:space="preserve">components of the class cost of service, and thus the exact </w:t>
      </w:r>
      <w:r w:rsidR="00965FC9">
        <w:rPr>
          <w:sz w:val="24"/>
          <w:szCs w:val="24"/>
        </w:rPr>
        <w:t xml:space="preserve">number that represents cost for each </w:t>
      </w:r>
      <w:r w:rsidR="00E77FC8">
        <w:rPr>
          <w:sz w:val="24"/>
          <w:szCs w:val="24"/>
        </w:rPr>
        <w:t>baseline-value parameter</w:t>
      </w:r>
      <w:r w:rsidR="00965FC9">
        <w:rPr>
          <w:sz w:val="24"/>
          <w:szCs w:val="24"/>
        </w:rPr>
        <w:t xml:space="preserve">, the agreed baseline values shown in </w:t>
      </w:r>
      <w:r w:rsidR="00965FC9" w:rsidRPr="005C0DAA">
        <w:rPr>
          <w:sz w:val="24"/>
          <w:szCs w:val="24"/>
        </w:rPr>
        <w:t>Attachment D</w:t>
      </w:r>
      <w:r w:rsidR="00965FC9">
        <w:rPr>
          <w:sz w:val="24"/>
          <w:szCs w:val="24"/>
        </w:rPr>
        <w:t xml:space="preserve"> are reasonably representative of Staff’s impartial view of cost-based b</w:t>
      </w:r>
      <w:r w:rsidR="00E77FC8">
        <w:rPr>
          <w:sz w:val="24"/>
          <w:szCs w:val="24"/>
        </w:rPr>
        <w:t xml:space="preserve">aseline </w:t>
      </w:r>
      <w:r w:rsidR="00965FC9">
        <w:rPr>
          <w:sz w:val="24"/>
          <w:szCs w:val="24"/>
        </w:rPr>
        <w:t>value</w:t>
      </w:r>
      <w:r w:rsidR="00E77FC8">
        <w:rPr>
          <w:sz w:val="24"/>
          <w:szCs w:val="24"/>
        </w:rPr>
        <w:t>s</w:t>
      </w:r>
      <w:r w:rsidR="004D36A2">
        <w:rPr>
          <w:sz w:val="24"/>
          <w:szCs w:val="24"/>
        </w:rPr>
        <w:t xml:space="preserve">, and </w:t>
      </w:r>
      <w:r w:rsidR="004D36A2">
        <w:rPr>
          <w:sz w:val="24"/>
          <w:szCs w:val="24"/>
        </w:rPr>
        <w:lastRenderedPageBreak/>
        <w:t>consistent with the agreed terms of the stipulation</w:t>
      </w:r>
      <w:r w:rsidR="00965FC9">
        <w:rPr>
          <w:sz w:val="24"/>
          <w:szCs w:val="24"/>
        </w:rPr>
        <w:t xml:space="preserve">.  In the context of the case as a whole, and based upon cost causation, as well as the costs and likely outcomes of continued litigation, the </w:t>
      </w:r>
      <w:r w:rsidR="00066A3F">
        <w:rPr>
          <w:sz w:val="24"/>
          <w:szCs w:val="24"/>
        </w:rPr>
        <w:t>stipulated</w:t>
      </w:r>
      <w:r w:rsidR="00965FC9">
        <w:rPr>
          <w:sz w:val="24"/>
          <w:szCs w:val="24"/>
        </w:rPr>
        <w:t xml:space="preserve"> </w:t>
      </w:r>
      <w:r w:rsidR="00E77FC8">
        <w:rPr>
          <w:sz w:val="24"/>
          <w:szCs w:val="24"/>
        </w:rPr>
        <w:t xml:space="preserve">TCRF, DCRF, and PCRF </w:t>
      </w:r>
      <w:r w:rsidR="00965FC9">
        <w:rPr>
          <w:sz w:val="24"/>
          <w:szCs w:val="24"/>
        </w:rPr>
        <w:t>b</w:t>
      </w:r>
      <w:r w:rsidR="00E77FC8">
        <w:rPr>
          <w:sz w:val="24"/>
          <w:szCs w:val="24"/>
        </w:rPr>
        <w:t xml:space="preserve">aseline </w:t>
      </w:r>
      <w:r w:rsidR="00965FC9">
        <w:rPr>
          <w:sz w:val="24"/>
          <w:szCs w:val="24"/>
        </w:rPr>
        <w:t>value</w:t>
      </w:r>
      <w:r w:rsidR="00E77FC8">
        <w:rPr>
          <w:sz w:val="24"/>
          <w:szCs w:val="24"/>
        </w:rPr>
        <w:t>s</w:t>
      </w:r>
      <w:r w:rsidR="00965FC9">
        <w:rPr>
          <w:sz w:val="24"/>
          <w:szCs w:val="24"/>
        </w:rPr>
        <w:t xml:space="preserve"> are reasonable and should be approved.</w:t>
      </w:r>
      <w:r w:rsidR="00066A3F" w:rsidRPr="00066A3F">
        <w:rPr>
          <w:sz w:val="24"/>
          <w:szCs w:val="24"/>
        </w:rPr>
        <w:t xml:space="preserve"> </w:t>
      </w:r>
      <w:r w:rsidR="00066A3F">
        <w:rPr>
          <w:sz w:val="24"/>
          <w:szCs w:val="24"/>
        </w:rPr>
        <w:t xml:space="preserve"> I have included the workpapers for Staff’s development of the baselines for informational purposes only.</w:t>
      </w:r>
      <w:r w:rsidR="00A91C19">
        <w:rPr>
          <w:sz w:val="24"/>
          <w:szCs w:val="24"/>
        </w:rPr>
        <w:t xml:space="preserve">  As set out in the Stipulation, all the parties agree </w:t>
      </w:r>
      <w:r w:rsidR="006A7787">
        <w:rPr>
          <w:sz w:val="24"/>
          <w:szCs w:val="24"/>
        </w:rPr>
        <w:t xml:space="preserve">that any information to develop the baselines are </w:t>
      </w:r>
      <w:r w:rsidR="00A91C19">
        <w:rPr>
          <w:sz w:val="24"/>
          <w:szCs w:val="24"/>
        </w:rPr>
        <w:t>non-binding and not to be treated as precedent in any other proceeding of any kind</w:t>
      </w:r>
      <w:r w:rsidR="006A7787">
        <w:rPr>
          <w:sz w:val="24"/>
          <w:szCs w:val="24"/>
        </w:rPr>
        <w:t>, and does not reflect an agreement on any methodology that may or may not have been used to derive those baselines.</w:t>
      </w:r>
      <w:r w:rsidR="007311DD">
        <w:rPr>
          <w:sz w:val="24"/>
          <w:szCs w:val="24"/>
        </w:rPr>
        <w:t xml:space="preserve">  The electronic workpapers can be found in the native files folder on the Commission’s Interchange.</w:t>
      </w:r>
    </w:p>
    <w:p w:rsidR="007D66C4" w:rsidRPr="00E83E78" w:rsidRDefault="004B2B82" w:rsidP="00E83E78">
      <w:pPr>
        <w:pStyle w:val="BodyTextIndent2"/>
        <w:jc w:val="both"/>
        <w:rPr>
          <w:szCs w:val="24"/>
        </w:rPr>
      </w:pPr>
      <w:r w:rsidRPr="004B2B82">
        <w:rPr>
          <w:szCs w:val="24"/>
        </w:rPr>
        <w:t xml:space="preserve"> </w:t>
      </w:r>
    </w:p>
    <w:p w:rsidR="00DB18D1" w:rsidRPr="00E83E78" w:rsidRDefault="00DB18D1" w:rsidP="00E83E78">
      <w:pPr>
        <w:pStyle w:val="Heading1"/>
        <w:spacing w:line="480" w:lineRule="auto"/>
        <w:rPr>
          <w:sz w:val="24"/>
          <w:szCs w:val="24"/>
        </w:rPr>
      </w:pPr>
      <w:bookmarkStart w:id="10" w:name="_Toc468713569"/>
      <w:r w:rsidRPr="00E83E78">
        <w:rPr>
          <w:sz w:val="24"/>
          <w:szCs w:val="24"/>
        </w:rPr>
        <w:t>CONCLUSION</w:t>
      </w:r>
      <w:bookmarkEnd w:id="10"/>
    </w:p>
    <w:p w:rsidR="00EA5230" w:rsidRPr="00E83E78" w:rsidRDefault="00EA5230" w:rsidP="00965FC9">
      <w:pPr>
        <w:spacing w:line="480" w:lineRule="auto"/>
        <w:ind w:left="720" w:hanging="720"/>
        <w:jc w:val="both"/>
        <w:rPr>
          <w:b/>
          <w:sz w:val="24"/>
          <w:szCs w:val="24"/>
        </w:rPr>
      </w:pPr>
      <w:r w:rsidRPr="00E83E78">
        <w:rPr>
          <w:b/>
          <w:sz w:val="24"/>
          <w:szCs w:val="24"/>
        </w:rPr>
        <w:t>Q.</w:t>
      </w:r>
      <w:r w:rsidRPr="00E83E78">
        <w:rPr>
          <w:b/>
          <w:sz w:val="24"/>
          <w:szCs w:val="24"/>
        </w:rPr>
        <w:tab/>
        <w:t xml:space="preserve">Does this conclude your </w:t>
      </w:r>
      <w:r w:rsidR="00965FC9">
        <w:rPr>
          <w:b/>
          <w:sz w:val="24"/>
          <w:szCs w:val="24"/>
        </w:rPr>
        <w:t>supplemental</w:t>
      </w:r>
      <w:r w:rsidRPr="00E83E78">
        <w:rPr>
          <w:b/>
          <w:sz w:val="24"/>
          <w:szCs w:val="24"/>
        </w:rPr>
        <w:t xml:space="preserve"> testimony</w:t>
      </w:r>
      <w:r w:rsidR="00965FC9">
        <w:rPr>
          <w:b/>
          <w:sz w:val="24"/>
          <w:szCs w:val="24"/>
        </w:rPr>
        <w:t xml:space="preserve"> in support of the stipulation</w:t>
      </w:r>
      <w:r w:rsidRPr="00E83E78">
        <w:rPr>
          <w:b/>
          <w:sz w:val="24"/>
          <w:szCs w:val="24"/>
        </w:rPr>
        <w:t>?</w:t>
      </w:r>
    </w:p>
    <w:p w:rsidR="00A23DCA" w:rsidRPr="00DB18D1" w:rsidRDefault="00EA5230" w:rsidP="00E83E78">
      <w:pPr>
        <w:spacing w:line="480" w:lineRule="auto"/>
        <w:ind w:left="720" w:hanging="720"/>
        <w:jc w:val="both"/>
        <w:rPr>
          <w:b/>
          <w:sz w:val="24"/>
          <w:szCs w:val="24"/>
        </w:rPr>
        <w:sectPr w:rsidR="00A23DCA" w:rsidRPr="00DB18D1" w:rsidSect="00B25F84">
          <w:pgSz w:w="12240" w:h="15840" w:code="1"/>
          <w:pgMar w:top="1440" w:right="1800" w:bottom="994" w:left="1800" w:header="720" w:footer="720" w:gutter="0"/>
          <w:lnNumType w:countBy="1"/>
          <w:cols w:space="720"/>
          <w:docGrid w:linePitch="272"/>
        </w:sectPr>
      </w:pPr>
      <w:r w:rsidRPr="00E83E78">
        <w:rPr>
          <w:sz w:val="24"/>
          <w:szCs w:val="24"/>
        </w:rPr>
        <w:t>A.</w:t>
      </w:r>
      <w:r w:rsidRPr="00E83E78">
        <w:rPr>
          <w:sz w:val="24"/>
          <w:szCs w:val="24"/>
        </w:rPr>
        <w:tab/>
        <w:t>Yes.</w:t>
      </w:r>
      <w:r w:rsidR="00F13121" w:rsidRPr="00E83E78">
        <w:rPr>
          <w:b/>
          <w:sz w:val="24"/>
          <w:szCs w:val="24"/>
        </w:rPr>
        <w:tab/>
      </w:r>
    </w:p>
    <w:p w:rsidR="00EA0B56" w:rsidRPr="004F5A47" w:rsidRDefault="00EA0B56" w:rsidP="00EA0B56">
      <w:pPr>
        <w:spacing w:line="480" w:lineRule="auto"/>
        <w:jc w:val="center"/>
        <w:rPr>
          <w:b/>
          <w:sz w:val="28"/>
          <w:szCs w:val="28"/>
        </w:rPr>
      </w:pPr>
      <w:r>
        <w:rPr>
          <w:b/>
          <w:sz w:val="28"/>
          <w:szCs w:val="28"/>
        </w:rPr>
        <w:lastRenderedPageBreak/>
        <w:t>Brian T. Murphy</w:t>
      </w:r>
    </w:p>
    <w:p w:rsidR="00EA0B56" w:rsidRDefault="00EA0B56" w:rsidP="00EA0B56">
      <w:pPr>
        <w:jc w:val="center"/>
      </w:pPr>
      <w:r>
        <w:t>Public Utility Commission of Texas</w:t>
      </w:r>
    </w:p>
    <w:p w:rsidR="00EA0B56" w:rsidRDefault="00EA0B56" w:rsidP="00EA0B56">
      <w:pPr>
        <w:jc w:val="center"/>
      </w:pPr>
      <w:r>
        <w:t>1701 North Congress Avenue</w:t>
      </w:r>
    </w:p>
    <w:p w:rsidR="00EA0B56" w:rsidRDefault="00EA0B56" w:rsidP="00EA0B56">
      <w:pPr>
        <w:jc w:val="center"/>
      </w:pPr>
      <w:r>
        <w:t>Austin, TX  78711-3326</w:t>
      </w:r>
    </w:p>
    <w:p w:rsidR="00EA0B56" w:rsidRDefault="00EA0B56" w:rsidP="00EA0B56">
      <w:pPr>
        <w:spacing w:line="480" w:lineRule="auto"/>
        <w:jc w:val="both"/>
      </w:pPr>
    </w:p>
    <w:p w:rsidR="00EA0B56" w:rsidRDefault="00EA0B56" w:rsidP="00EA0B56">
      <w:pPr>
        <w:spacing w:line="480" w:lineRule="auto"/>
        <w:jc w:val="both"/>
      </w:pPr>
    </w:p>
    <w:p w:rsidR="00EA0B56" w:rsidRDefault="00EA0B56" w:rsidP="00EA0B56">
      <w:pPr>
        <w:spacing w:line="480" w:lineRule="auto"/>
        <w:jc w:val="both"/>
      </w:pPr>
    </w:p>
    <w:p w:rsidR="00EA0B56" w:rsidRPr="003A5A5B" w:rsidRDefault="00EA0B56" w:rsidP="00EA0B56">
      <w:pPr>
        <w:spacing w:line="480" w:lineRule="auto"/>
        <w:jc w:val="both"/>
        <w:rPr>
          <w:b/>
          <w:u w:val="single"/>
        </w:rPr>
      </w:pPr>
      <w:r w:rsidRPr="003A5A5B">
        <w:rPr>
          <w:b/>
          <w:u w:val="single"/>
        </w:rPr>
        <w:t>REGULATORY EXPERIENCE:</w:t>
      </w:r>
    </w:p>
    <w:p w:rsidR="00EA0B56" w:rsidRPr="003A5A5B" w:rsidRDefault="00F65BEC" w:rsidP="00EA0B56">
      <w:pPr>
        <w:spacing w:line="480" w:lineRule="auto"/>
        <w:jc w:val="both"/>
      </w:pPr>
      <w:r>
        <w:t xml:space="preserve">Senior </w:t>
      </w:r>
      <w:r w:rsidR="00EA0B56" w:rsidRPr="003A5A5B">
        <w:t>Rate Analyst, Tariff and Rate Analysis Section</w:t>
      </w:r>
    </w:p>
    <w:p w:rsidR="00EA0B56" w:rsidRPr="003A5A5B" w:rsidRDefault="00EA0B56" w:rsidP="00EA0B56">
      <w:pPr>
        <w:spacing w:line="480" w:lineRule="auto"/>
        <w:jc w:val="both"/>
        <w:rPr>
          <w:u w:val="single"/>
        </w:rPr>
      </w:pPr>
      <w:r w:rsidRPr="003A5A5B">
        <w:rPr>
          <w:u w:val="single"/>
        </w:rPr>
        <w:t>Public Utility Commission of Texas, Rate Regulation Division</w:t>
      </w:r>
    </w:p>
    <w:p w:rsidR="00EA0B56" w:rsidRPr="003A5A5B" w:rsidRDefault="00EA0B56" w:rsidP="00EA0B56">
      <w:pPr>
        <w:spacing w:line="480" w:lineRule="auto"/>
        <w:jc w:val="both"/>
      </w:pPr>
      <w:r w:rsidRPr="003A5A5B">
        <w:t>Employed: October, 2010 to present.</w:t>
      </w:r>
    </w:p>
    <w:p w:rsidR="00EA0B56" w:rsidRDefault="00EA0B56" w:rsidP="00EA0B56">
      <w:pPr>
        <w:spacing w:line="480" w:lineRule="auto"/>
        <w:jc w:val="both"/>
      </w:pPr>
      <w:r w:rsidRPr="003A5A5B">
        <w:t>Duties:  Perform analysis of tariff filings, cost allocation, and rate design.  Review tariffs of regulated utilities to determine compliance with Commission requirements.  Analyze cost allocation studies and rate design issues for regulated electric utilities.  Analyze policy issues associated with the regulation of the electric industry.  Work on or lead teams in contested cases, reports, the development of market rules, and research concerning pricing and related issues.  Prepare and present testimony as an expert witness on rate and related issues in docketed proceedings before the Commission and the State Office of Administrative Hearings.</w:t>
      </w:r>
    </w:p>
    <w:p w:rsidR="00EA0B56" w:rsidRPr="003A5A5B" w:rsidRDefault="00EA0B56" w:rsidP="00EA0B56">
      <w:pPr>
        <w:spacing w:line="480" w:lineRule="auto"/>
        <w:jc w:val="both"/>
      </w:pPr>
    </w:p>
    <w:p w:rsidR="00EA0B56" w:rsidRPr="001468AB" w:rsidRDefault="00EA0B56" w:rsidP="00EA0B56">
      <w:pPr>
        <w:spacing w:line="480" w:lineRule="auto"/>
        <w:jc w:val="both"/>
        <w:rPr>
          <w:b/>
          <w:u w:val="single"/>
        </w:rPr>
      </w:pPr>
      <w:r w:rsidRPr="001468AB">
        <w:rPr>
          <w:b/>
          <w:u w:val="single"/>
        </w:rPr>
        <w:t>EDUCATION:</w:t>
      </w:r>
    </w:p>
    <w:p w:rsidR="00EA0B56" w:rsidRDefault="00EA0B56" w:rsidP="00EA0B56">
      <w:pPr>
        <w:jc w:val="both"/>
      </w:pPr>
      <w:r>
        <w:t>1998</w:t>
      </w:r>
      <w:r>
        <w:tab/>
      </w:r>
      <w:r>
        <w:tab/>
        <w:t>Baylor University, Waco, TX</w:t>
      </w:r>
    </w:p>
    <w:p w:rsidR="00EA0B56" w:rsidRDefault="00EA0B56" w:rsidP="00EA0B56">
      <w:pPr>
        <w:jc w:val="both"/>
      </w:pPr>
      <w:r>
        <w:tab/>
      </w:r>
      <w:r>
        <w:tab/>
        <w:t>Master of Business Administration, concentration in finance.</w:t>
      </w:r>
    </w:p>
    <w:p w:rsidR="00EA0B56" w:rsidRDefault="00EA0B56" w:rsidP="00EA0B56">
      <w:pPr>
        <w:spacing w:line="480" w:lineRule="auto"/>
        <w:jc w:val="both"/>
      </w:pPr>
    </w:p>
    <w:p w:rsidR="00EA0B56" w:rsidRDefault="00EA0B56" w:rsidP="00EA0B56">
      <w:pPr>
        <w:jc w:val="both"/>
      </w:pPr>
      <w:r>
        <w:t>1996</w:t>
      </w:r>
      <w:r>
        <w:tab/>
      </w:r>
      <w:r>
        <w:tab/>
        <w:t>George Mason University, Fairfax, VA</w:t>
      </w:r>
    </w:p>
    <w:p w:rsidR="00EA0B56" w:rsidRDefault="00EA0B56" w:rsidP="00EA0B56">
      <w:pPr>
        <w:jc w:val="both"/>
      </w:pPr>
      <w:r>
        <w:tab/>
      </w:r>
      <w:r>
        <w:tab/>
        <w:t>Bachelor of Science.</w:t>
      </w:r>
    </w:p>
    <w:p w:rsidR="00EA0B56" w:rsidRDefault="00EA0B56" w:rsidP="00EA0B56">
      <w:pPr>
        <w:spacing w:line="480" w:lineRule="auto"/>
        <w:jc w:val="both"/>
      </w:pPr>
    </w:p>
    <w:p w:rsidR="00EA0B56" w:rsidRDefault="00EA0B56" w:rsidP="00EA0B56">
      <w:pPr>
        <w:jc w:val="both"/>
      </w:pPr>
      <w:r>
        <w:t>1989-91</w:t>
      </w:r>
      <w:r>
        <w:tab/>
      </w:r>
      <w:r>
        <w:tab/>
        <w:t>University of Chicago, Chicago, IL</w:t>
      </w:r>
    </w:p>
    <w:p w:rsidR="00EA0B56" w:rsidRDefault="00EA0B56" w:rsidP="00EA0B56">
      <w:pPr>
        <w:jc w:val="both"/>
      </w:pPr>
      <w:r>
        <w:tab/>
      </w:r>
      <w:r>
        <w:tab/>
        <w:t>Core Curriculum.</w:t>
      </w:r>
    </w:p>
    <w:p w:rsidR="00EA0B56" w:rsidRDefault="00EA0B56" w:rsidP="00EA0B56">
      <w:pPr>
        <w:spacing w:line="480" w:lineRule="auto"/>
        <w:jc w:val="both"/>
      </w:pPr>
    </w:p>
    <w:p w:rsidR="00EA0B56" w:rsidRPr="00D722CB" w:rsidRDefault="00EA0B56" w:rsidP="00EA0B56">
      <w:pPr>
        <w:spacing w:line="480" w:lineRule="auto"/>
        <w:jc w:val="both"/>
        <w:rPr>
          <w:b/>
          <w:u w:val="single"/>
        </w:rPr>
      </w:pPr>
      <w:r w:rsidRPr="00D722CB">
        <w:rPr>
          <w:b/>
          <w:u w:val="single"/>
        </w:rPr>
        <w:t>BUSINESS SKILLS:</w:t>
      </w:r>
    </w:p>
    <w:p w:rsidR="00EA0B56" w:rsidRDefault="00EA0B56" w:rsidP="00EA0B56">
      <w:pPr>
        <w:jc w:val="both"/>
      </w:pPr>
      <w:r>
        <w:t>1999</w:t>
      </w:r>
      <w:r>
        <w:tab/>
      </w:r>
      <w:r>
        <w:tab/>
        <w:t>St. Charles Training Center, St. Charles, IL.</w:t>
      </w:r>
    </w:p>
    <w:p w:rsidR="00EA0B56" w:rsidRDefault="00EA0B56" w:rsidP="00EA0B56">
      <w:pPr>
        <w:jc w:val="both"/>
      </w:pPr>
      <w:r>
        <w:tab/>
      </w:r>
      <w:r>
        <w:tab/>
        <w:t>Financial Modeling.</w:t>
      </w:r>
    </w:p>
    <w:p w:rsidR="00EA0B56" w:rsidRDefault="00EA0B56" w:rsidP="00EA0B56">
      <w:pPr>
        <w:spacing w:line="480" w:lineRule="auto"/>
        <w:jc w:val="both"/>
      </w:pPr>
    </w:p>
    <w:p w:rsidR="00EA0B56" w:rsidRDefault="00EA0B56" w:rsidP="00EA0B56">
      <w:pPr>
        <w:spacing w:line="480" w:lineRule="auto"/>
        <w:jc w:val="both"/>
        <w:rPr>
          <w:b/>
          <w:bCs/>
          <w:color w:val="000000"/>
          <w:u w:val="single"/>
        </w:rPr>
      </w:pPr>
      <w:r>
        <w:rPr>
          <w:b/>
          <w:bCs/>
          <w:color w:val="000000"/>
          <w:u w:val="single"/>
        </w:rPr>
        <w:lastRenderedPageBreak/>
        <w:t>List of Testimony Filed at the Public Utility Commission of Texas:</w:t>
      </w:r>
    </w:p>
    <w:p w:rsidR="00AA4E56" w:rsidRDefault="00AA4E56" w:rsidP="00AA4E56">
      <w:pPr>
        <w:spacing w:line="480" w:lineRule="auto"/>
        <w:jc w:val="both"/>
        <w:rPr>
          <w:b/>
          <w:bCs/>
          <w:color w:val="000000"/>
        </w:rPr>
      </w:pPr>
      <w:r>
        <w:rPr>
          <w:b/>
          <w:bCs/>
          <w:color w:val="000000"/>
        </w:rPr>
        <w:t>Docket No. 45524—</w:t>
      </w:r>
      <w:r w:rsidRPr="00491B16">
        <w:rPr>
          <w:bCs/>
          <w:i/>
          <w:color w:val="000000"/>
        </w:rPr>
        <w:t>Application of</w:t>
      </w:r>
      <w:r>
        <w:rPr>
          <w:bCs/>
          <w:i/>
          <w:color w:val="000000"/>
        </w:rPr>
        <w:t xml:space="preserve"> Southwestern Public Service Company for Authority to Change Rates</w:t>
      </w:r>
      <w:r w:rsidRPr="00EC7859">
        <w:rPr>
          <w:bCs/>
          <w:color w:val="000000"/>
        </w:rPr>
        <w:t>—</w:t>
      </w:r>
      <w:r>
        <w:rPr>
          <w:bCs/>
          <w:color w:val="000000"/>
        </w:rPr>
        <w:t>August 23, 2016 (Direct) and Se</w:t>
      </w:r>
      <w:r w:rsidR="00413580">
        <w:rPr>
          <w:bCs/>
          <w:color w:val="000000"/>
        </w:rPr>
        <w:t>ptember 7, 2016 (C</w:t>
      </w:r>
      <w:r>
        <w:rPr>
          <w:bCs/>
          <w:color w:val="000000"/>
        </w:rPr>
        <w:t>ross-rebuttal).</w:t>
      </w:r>
    </w:p>
    <w:p w:rsidR="00AA4E56" w:rsidRDefault="00AA4E56" w:rsidP="00AA4E56">
      <w:pPr>
        <w:spacing w:line="480" w:lineRule="auto"/>
        <w:jc w:val="both"/>
        <w:rPr>
          <w:b/>
          <w:bCs/>
          <w:color w:val="000000"/>
        </w:rPr>
      </w:pPr>
      <w:r>
        <w:rPr>
          <w:b/>
          <w:bCs/>
          <w:color w:val="000000"/>
        </w:rPr>
        <w:t>Docket No. 46014—</w:t>
      </w:r>
      <w:r w:rsidRPr="00491B16">
        <w:rPr>
          <w:bCs/>
          <w:i/>
          <w:color w:val="000000"/>
        </w:rPr>
        <w:t xml:space="preserve">Application of </w:t>
      </w:r>
      <w:r>
        <w:rPr>
          <w:bCs/>
          <w:i/>
          <w:color w:val="000000"/>
        </w:rPr>
        <w:t>CenterPoint Energy Houston Electric, LLC to Adjust Its Energy Efficiency Cost Recovery Factor</w:t>
      </w:r>
      <w:r w:rsidRPr="00EC7859">
        <w:rPr>
          <w:bCs/>
          <w:color w:val="000000"/>
        </w:rPr>
        <w:t>—</w:t>
      </w:r>
      <w:r>
        <w:rPr>
          <w:bCs/>
          <w:color w:val="000000"/>
        </w:rPr>
        <w:t>August 8, 2016.</w:t>
      </w:r>
    </w:p>
    <w:p w:rsidR="00AA4E56" w:rsidRDefault="00AA4E56" w:rsidP="00AA4E56">
      <w:pPr>
        <w:spacing w:line="480" w:lineRule="auto"/>
        <w:jc w:val="both"/>
        <w:rPr>
          <w:b/>
          <w:bCs/>
          <w:color w:val="000000"/>
        </w:rPr>
      </w:pPr>
      <w:r>
        <w:rPr>
          <w:b/>
          <w:bCs/>
          <w:color w:val="000000"/>
        </w:rPr>
        <w:t>Docket No. 45691—</w:t>
      </w:r>
      <w:r w:rsidRPr="00491B16">
        <w:rPr>
          <w:bCs/>
          <w:i/>
          <w:color w:val="000000"/>
        </w:rPr>
        <w:t>Application of Southwestern Elect</w:t>
      </w:r>
      <w:r>
        <w:rPr>
          <w:bCs/>
          <w:i/>
          <w:color w:val="000000"/>
        </w:rPr>
        <w:t>ric Power Company for Approval t</w:t>
      </w:r>
      <w:r w:rsidRPr="00491B16">
        <w:rPr>
          <w:bCs/>
          <w:i/>
          <w:color w:val="000000"/>
        </w:rPr>
        <w:t>o Amend Transmission Cost Recovery Factor</w:t>
      </w:r>
      <w:r w:rsidRPr="00EC7859">
        <w:rPr>
          <w:bCs/>
          <w:color w:val="000000"/>
        </w:rPr>
        <w:t>—</w:t>
      </w:r>
      <w:r>
        <w:rPr>
          <w:bCs/>
          <w:color w:val="000000"/>
        </w:rPr>
        <w:t>June 9, 2016.</w:t>
      </w:r>
    </w:p>
    <w:p w:rsidR="00AA4E56" w:rsidRDefault="00AA4E56" w:rsidP="00AA4E56">
      <w:pPr>
        <w:spacing w:line="480" w:lineRule="auto"/>
        <w:jc w:val="both"/>
        <w:rPr>
          <w:b/>
          <w:bCs/>
          <w:color w:val="000000"/>
        </w:rPr>
      </w:pPr>
      <w:r>
        <w:rPr>
          <w:b/>
          <w:bCs/>
          <w:color w:val="000000"/>
        </w:rPr>
        <w:t>Docket No. 44498—</w:t>
      </w:r>
      <w:r w:rsidRPr="00EC7859">
        <w:rPr>
          <w:i/>
        </w:rPr>
        <w:t>Review of Rate Case Expenses Incurred by Southwestern Public Service Company and Municipalities in Docket No. 43695</w:t>
      </w:r>
      <w:r w:rsidRPr="00EC7859">
        <w:rPr>
          <w:bCs/>
          <w:color w:val="000000"/>
        </w:rPr>
        <w:t>—</w:t>
      </w:r>
      <w:r>
        <w:rPr>
          <w:bCs/>
          <w:color w:val="000000"/>
        </w:rPr>
        <w:t>May 9, 2016.</w:t>
      </w:r>
    </w:p>
    <w:p w:rsidR="00AA4E56" w:rsidRDefault="00AA4E56" w:rsidP="00AA4E56">
      <w:pPr>
        <w:spacing w:line="480" w:lineRule="auto"/>
        <w:jc w:val="both"/>
        <w:rPr>
          <w:b/>
          <w:bCs/>
          <w:color w:val="000000"/>
        </w:rPr>
      </w:pPr>
      <w:r>
        <w:rPr>
          <w:b/>
          <w:bCs/>
          <w:color w:val="000000"/>
        </w:rPr>
        <w:t>Docket No. 44941</w:t>
      </w:r>
      <w:r w:rsidRPr="005C4A3F">
        <w:rPr>
          <w:b/>
          <w:bCs/>
          <w:color w:val="000000"/>
        </w:rPr>
        <w:t>—</w:t>
      </w:r>
      <w:r w:rsidRPr="005C4A3F">
        <w:rPr>
          <w:bCs/>
          <w:i/>
          <w:color w:val="000000"/>
        </w:rPr>
        <w:t>Application of</w:t>
      </w:r>
      <w:r>
        <w:rPr>
          <w:bCs/>
          <w:i/>
          <w:color w:val="000000"/>
        </w:rPr>
        <w:t xml:space="preserve"> El Paso Electric Company to Change Rates</w:t>
      </w:r>
      <w:r w:rsidRPr="005C4A3F">
        <w:rPr>
          <w:b/>
          <w:bCs/>
          <w:color w:val="000000"/>
        </w:rPr>
        <w:t>—</w:t>
      </w:r>
      <w:r>
        <w:rPr>
          <w:bCs/>
          <w:color w:val="000000"/>
        </w:rPr>
        <w:t>December 18, 2015 (Direct) and January 15, 2016 (Cross-Rebuttal).</w:t>
      </w:r>
    </w:p>
    <w:p w:rsidR="00AA4E56" w:rsidRDefault="00AA4E56" w:rsidP="00AA4E56">
      <w:pPr>
        <w:spacing w:line="480" w:lineRule="auto"/>
        <w:jc w:val="both"/>
        <w:rPr>
          <w:b/>
          <w:bCs/>
          <w:color w:val="000000"/>
        </w:rPr>
      </w:pPr>
      <w:r>
        <w:rPr>
          <w:b/>
          <w:bCs/>
          <w:color w:val="000000"/>
        </w:rPr>
        <w:t>Docket No. 45084</w:t>
      </w:r>
      <w:r w:rsidRPr="005C4A3F">
        <w:rPr>
          <w:b/>
          <w:bCs/>
          <w:color w:val="000000"/>
        </w:rPr>
        <w:t>—</w:t>
      </w:r>
      <w:r w:rsidRPr="005C4A3F">
        <w:rPr>
          <w:bCs/>
          <w:i/>
          <w:color w:val="000000"/>
        </w:rPr>
        <w:t xml:space="preserve">Application of </w:t>
      </w:r>
      <w:r>
        <w:rPr>
          <w:bCs/>
          <w:i/>
          <w:color w:val="000000"/>
        </w:rPr>
        <w:t>Entergy Texas, Inc. for Approval of a Transmission Cost Recovery Factor</w:t>
      </w:r>
      <w:r w:rsidRPr="005C4A3F">
        <w:rPr>
          <w:b/>
          <w:bCs/>
          <w:color w:val="000000"/>
        </w:rPr>
        <w:t>—</w:t>
      </w:r>
      <w:r>
        <w:rPr>
          <w:bCs/>
          <w:color w:val="000000"/>
        </w:rPr>
        <w:t>November 24, 2015.</w:t>
      </w:r>
    </w:p>
    <w:p w:rsidR="00AA4E56" w:rsidRPr="005C4A3F" w:rsidRDefault="00AA4E56" w:rsidP="00AA4E56">
      <w:pPr>
        <w:spacing w:line="480" w:lineRule="auto"/>
        <w:jc w:val="both"/>
        <w:rPr>
          <w:bCs/>
          <w:i/>
          <w:color w:val="000000"/>
        </w:rPr>
      </w:pPr>
      <w:r w:rsidRPr="005C4A3F">
        <w:rPr>
          <w:b/>
          <w:bCs/>
          <w:color w:val="000000"/>
        </w:rPr>
        <w:t>Docket No. 44698—</w:t>
      </w:r>
      <w:r w:rsidRPr="005C4A3F">
        <w:rPr>
          <w:bCs/>
          <w:i/>
          <w:color w:val="000000"/>
        </w:rPr>
        <w:t>Application of Southwestern Public Service Company to Adjust its Energy Efficiency Cost Recovery Factor</w:t>
      </w:r>
      <w:r w:rsidRPr="005C4A3F">
        <w:rPr>
          <w:b/>
          <w:bCs/>
          <w:color w:val="000000"/>
        </w:rPr>
        <w:t>—</w:t>
      </w:r>
      <w:r w:rsidRPr="005C4A3F">
        <w:rPr>
          <w:bCs/>
          <w:i/>
          <w:color w:val="000000"/>
        </w:rPr>
        <w:t xml:space="preserve"> </w:t>
      </w:r>
      <w:r w:rsidRPr="005C4A3F">
        <w:rPr>
          <w:bCs/>
          <w:color w:val="000000"/>
        </w:rPr>
        <w:t>July 31, 2015 (Direct); and August 11, 2015 (Cross-Rebuttal).</w:t>
      </w:r>
    </w:p>
    <w:p w:rsidR="00AA4E56" w:rsidRPr="005C4A3F" w:rsidRDefault="00AA4E56" w:rsidP="00AA4E56">
      <w:pPr>
        <w:spacing w:line="480" w:lineRule="auto"/>
        <w:jc w:val="both"/>
        <w:rPr>
          <w:bCs/>
          <w:color w:val="000000"/>
        </w:rPr>
      </w:pPr>
      <w:r w:rsidRPr="005C4A3F">
        <w:rPr>
          <w:b/>
          <w:bCs/>
          <w:color w:val="000000"/>
        </w:rPr>
        <w:t>Docket No. 43695—</w:t>
      </w:r>
      <w:r w:rsidRPr="005C4A3F">
        <w:rPr>
          <w:bCs/>
          <w:i/>
          <w:color w:val="000000"/>
        </w:rPr>
        <w:t>Application of Southwestern Public Service Company for Authority to Change Rates</w:t>
      </w:r>
      <w:r w:rsidRPr="005C4A3F">
        <w:rPr>
          <w:b/>
          <w:bCs/>
          <w:color w:val="000000"/>
        </w:rPr>
        <w:t>—</w:t>
      </w:r>
      <w:r w:rsidRPr="005C4A3F">
        <w:rPr>
          <w:bCs/>
          <w:i/>
          <w:color w:val="000000"/>
        </w:rPr>
        <w:t xml:space="preserve"> </w:t>
      </w:r>
      <w:r w:rsidRPr="005C4A3F">
        <w:rPr>
          <w:bCs/>
          <w:color w:val="000000"/>
        </w:rPr>
        <w:t>May 22, 2015 (Direct); and June 8, 2015 (Cross-Rebuttal).</w:t>
      </w:r>
    </w:p>
    <w:p w:rsidR="00AA4E56" w:rsidRPr="005C4A3F" w:rsidRDefault="00AA4E56" w:rsidP="00AA4E56">
      <w:pPr>
        <w:spacing w:line="480" w:lineRule="auto"/>
        <w:jc w:val="both"/>
        <w:rPr>
          <w:bCs/>
          <w:color w:val="000000"/>
        </w:rPr>
      </w:pPr>
      <w:r w:rsidRPr="005C4A3F">
        <w:rPr>
          <w:b/>
          <w:bCs/>
          <w:color w:val="000000"/>
        </w:rPr>
        <w:t>Docket No. 44496—</w:t>
      </w:r>
      <w:r w:rsidRPr="005C4A3F">
        <w:rPr>
          <w:bCs/>
          <w:i/>
          <w:color w:val="000000"/>
        </w:rPr>
        <w:t>Application of Southwestern Electric Power Company for Approval to Amend its Transmission Cost Recovery Factor</w:t>
      </w:r>
      <w:r w:rsidRPr="005C4A3F">
        <w:rPr>
          <w:b/>
          <w:bCs/>
          <w:color w:val="000000"/>
        </w:rPr>
        <w:t>—</w:t>
      </w:r>
      <w:r w:rsidRPr="005C4A3F">
        <w:rPr>
          <w:bCs/>
          <w:i/>
          <w:color w:val="000000"/>
        </w:rPr>
        <w:t xml:space="preserve"> </w:t>
      </w:r>
      <w:r w:rsidRPr="005C4A3F">
        <w:rPr>
          <w:bCs/>
          <w:color w:val="000000"/>
        </w:rPr>
        <w:t>May 22, 2015.</w:t>
      </w:r>
    </w:p>
    <w:p w:rsidR="00AA4E56" w:rsidRDefault="00AA4E56" w:rsidP="00AA4E56">
      <w:pPr>
        <w:spacing w:line="480" w:lineRule="auto"/>
        <w:jc w:val="both"/>
        <w:rPr>
          <w:b/>
          <w:bCs/>
          <w:color w:val="000000"/>
        </w:rPr>
      </w:pPr>
      <w:r>
        <w:rPr>
          <w:b/>
          <w:bCs/>
          <w:color w:val="000000"/>
        </w:rPr>
        <w:t>Docket No. 42560—</w:t>
      </w:r>
      <w:r>
        <w:rPr>
          <w:bCs/>
          <w:i/>
          <w:color w:val="000000"/>
        </w:rPr>
        <w:t>Application of CenterPoint Energy Houston Electric, LLC for Approval of an Adjustment to its Energy Efficiency Cost Recovery Factor</w:t>
      </w:r>
      <w:r>
        <w:rPr>
          <w:b/>
          <w:bCs/>
          <w:color w:val="000000"/>
        </w:rPr>
        <w:t>—</w:t>
      </w:r>
      <w:r w:rsidRPr="0089565A">
        <w:rPr>
          <w:bCs/>
          <w:color w:val="000000"/>
        </w:rPr>
        <w:t>August 7, 2014.</w:t>
      </w:r>
    </w:p>
    <w:p w:rsidR="00AA4E56" w:rsidRPr="00DC2373" w:rsidRDefault="00AA4E56" w:rsidP="00AA4E56">
      <w:pPr>
        <w:spacing w:line="480" w:lineRule="auto"/>
        <w:jc w:val="both"/>
        <w:rPr>
          <w:bCs/>
          <w:i/>
          <w:color w:val="000000"/>
        </w:rPr>
      </w:pPr>
      <w:r>
        <w:rPr>
          <w:b/>
          <w:bCs/>
          <w:color w:val="000000"/>
        </w:rPr>
        <w:t>Docket No. 42448</w:t>
      </w:r>
      <w:r w:rsidRPr="00DC2373">
        <w:rPr>
          <w:bCs/>
          <w:i/>
          <w:color w:val="000000"/>
        </w:rPr>
        <w:t>—</w:t>
      </w:r>
      <w:r>
        <w:rPr>
          <w:bCs/>
          <w:i/>
          <w:color w:val="000000"/>
        </w:rPr>
        <w:t>Application of Southwestern Electric Power Company for Approval of a Transmission Cost Recovery Factor—</w:t>
      </w:r>
      <w:r w:rsidRPr="0089565A">
        <w:rPr>
          <w:bCs/>
          <w:color w:val="000000"/>
        </w:rPr>
        <w:t>July 31, 2014.</w:t>
      </w:r>
    </w:p>
    <w:p w:rsidR="00AA4E56" w:rsidRDefault="00AA4E56" w:rsidP="00AA4E56">
      <w:pPr>
        <w:spacing w:line="480" w:lineRule="auto"/>
        <w:jc w:val="both"/>
        <w:rPr>
          <w:bCs/>
          <w:color w:val="000000"/>
        </w:rPr>
      </w:pPr>
      <w:r>
        <w:rPr>
          <w:b/>
          <w:bCs/>
          <w:color w:val="000000"/>
        </w:rPr>
        <w:t>Docket No. 42454</w:t>
      </w:r>
      <w:r w:rsidRPr="00293F28">
        <w:rPr>
          <w:bCs/>
          <w:color w:val="000000"/>
        </w:rPr>
        <w:t>—</w:t>
      </w:r>
      <w:r w:rsidRPr="005C3C1C">
        <w:rPr>
          <w:bCs/>
          <w:i/>
          <w:color w:val="000000"/>
        </w:rPr>
        <w:t>Application of Southwestern Public Service Company to Adjust its Energy Efficiency Cost Recovery Factor</w:t>
      </w:r>
      <w:r>
        <w:rPr>
          <w:bCs/>
          <w:color w:val="000000"/>
        </w:rPr>
        <w:t>—</w:t>
      </w:r>
      <w:r w:rsidRPr="0089565A">
        <w:rPr>
          <w:bCs/>
          <w:color w:val="000000"/>
        </w:rPr>
        <w:t>July 11, 2014.</w:t>
      </w:r>
    </w:p>
    <w:p w:rsidR="00AA4E56" w:rsidRPr="009A4B09" w:rsidRDefault="00AA4E56" w:rsidP="00AA4E56">
      <w:pPr>
        <w:spacing w:line="480" w:lineRule="auto"/>
        <w:jc w:val="both"/>
        <w:rPr>
          <w:bCs/>
          <w:i/>
          <w:color w:val="000000"/>
        </w:rPr>
      </w:pPr>
      <w:r w:rsidRPr="009A4B09">
        <w:rPr>
          <w:b/>
          <w:bCs/>
          <w:color w:val="000000"/>
        </w:rPr>
        <w:t>Docket No. 42042</w:t>
      </w:r>
      <w:r w:rsidRPr="009A4B09">
        <w:rPr>
          <w:bCs/>
          <w:color w:val="000000"/>
        </w:rPr>
        <w:t>—</w:t>
      </w:r>
      <w:r>
        <w:rPr>
          <w:bCs/>
          <w:i/>
          <w:color w:val="000000"/>
        </w:rPr>
        <w:t>Application of Southwestern Public Service Company for Approval of a Transmission Cost Recovery Factor—</w:t>
      </w:r>
      <w:r w:rsidRPr="0089565A">
        <w:rPr>
          <w:bCs/>
          <w:color w:val="000000"/>
        </w:rPr>
        <w:t>May 1, 2014.</w:t>
      </w:r>
    </w:p>
    <w:p w:rsidR="00AA4E56" w:rsidRPr="000C6F99" w:rsidRDefault="00AA4E56" w:rsidP="00AA4E56">
      <w:pPr>
        <w:spacing w:line="480" w:lineRule="auto"/>
        <w:jc w:val="both"/>
        <w:rPr>
          <w:bCs/>
          <w:i/>
          <w:color w:val="000000"/>
        </w:rPr>
      </w:pPr>
      <w:r>
        <w:rPr>
          <w:b/>
          <w:bCs/>
          <w:color w:val="000000"/>
        </w:rPr>
        <w:lastRenderedPageBreak/>
        <w:t>Docket No. 41791</w:t>
      </w:r>
      <w:r w:rsidRPr="000C6F99">
        <w:rPr>
          <w:bCs/>
          <w:i/>
          <w:color w:val="000000"/>
        </w:rPr>
        <w:t>—</w:t>
      </w:r>
      <w:r>
        <w:rPr>
          <w:bCs/>
          <w:i/>
          <w:color w:val="000000"/>
        </w:rPr>
        <w:t>Application of Entergy Texas, Inc. for Authority to Change Rates and Reconcile Fuel Costs—</w:t>
      </w:r>
      <w:r w:rsidRPr="0089565A">
        <w:rPr>
          <w:bCs/>
          <w:color w:val="000000"/>
        </w:rPr>
        <w:t>January 17 (Direct), January 31 (Cross-Rebuttal), and April 4 (Supplemental), 2014.</w:t>
      </w:r>
    </w:p>
    <w:p w:rsidR="00AA4E56" w:rsidRPr="004D2E9F" w:rsidRDefault="00AA4E56" w:rsidP="00AA4E56">
      <w:pPr>
        <w:spacing w:line="480" w:lineRule="auto"/>
        <w:jc w:val="both"/>
        <w:rPr>
          <w:bCs/>
          <w:color w:val="000000"/>
        </w:rPr>
      </w:pPr>
      <w:r>
        <w:rPr>
          <w:b/>
          <w:bCs/>
          <w:color w:val="000000"/>
        </w:rPr>
        <w:t>Docket No. 41474</w:t>
      </w:r>
      <w:r w:rsidRPr="004D2E9F">
        <w:rPr>
          <w:bCs/>
          <w:color w:val="000000"/>
        </w:rPr>
        <w:t>—</w:t>
      </w:r>
      <w:r w:rsidRPr="004D2E9F">
        <w:rPr>
          <w:bCs/>
          <w:i/>
          <w:color w:val="000000"/>
        </w:rPr>
        <w:t>Application of Sharyland Utilities, L.P. to Establish Retail Delivery Rates, Approve Tariff for Retail Delivery Service, and Adjust Wholesale Transmission Rate—</w:t>
      </w:r>
      <w:r w:rsidRPr="0089565A">
        <w:rPr>
          <w:bCs/>
          <w:color w:val="000000"/>
        </w:rPr>
        <w:t>October 28 (Direct) and December 20, 2013 (Settlement).</w:t>
      </w:r>
    </w:p>
    <w:p w:rsidR="00AA4E56" w:rsidRPr="001735E3" w:rsidRDefault="00AA4E56" w:rsidP="00AA4E56">
      <w:pPr>
        <w:spacing w:line="480" w:lineRule="auto"/>
        <w:jc w:val="both"/>
        <w:rPr>
          <w:bCs/>
          <w:i/>
          <w:color w:val="000000"/>
        </w:rPr>
      </w:pPr>
      <w:r>
        <w:rPr>
          <w:b/>
          <w:bCs/>
          <w:color w:val="000000"/>
        </w:rPr>
        <w:t>Docket No. 41444</w:t>
      </w:r>
      <w:r w:rsidRPr="001735E3">
        <w:rPr>
          <w:bCs/>
          <w:i/>
          <w:color w:val="000000"/>
        </w:rPr>
        <w:t>—</w:t>
      </w:r>
      <w:r>
        <w:rPr>
          <w:bCs/>
          <w:i/>
          <w:color w:val="000000"/>
        </w:rPr>
        <w:t>Application of Entergy Texas, Inc. for Authority to Redetermine Rates for Energy Efficiency Cost Recovery Factor—</w:t>
      </w:r>
      <w:r w:rsidRPr="0089565A">
        <w:rPr>
          <w:bCs/>
          <w:color w:val="000000"/>
        </w:rPr>
        <w:t>July 26, 2013.</w:t>
      </w:r>
    </w:p>
    <w:p w:rsidR="00AA4E56" w:rsidRDefault="00AA4E56" w:rsidP="00AA4E56">
      <w:pPr>
        <w:spacing w:line="480" w:lineRule="auto"/>
        <w:jc w:val="both"/>
        <w:rPr>
          <w:b/>
          <w:bCs/>
          <w:color w:val="000000"/>
        </w:rPr>
      </w:pPr>
      <w:r>
        <w:rPr>
          <w:b/>
          <w:bCs/>
          <w:color w:val="000000"/>
        </w:rPr>
        <w:t>Docket No. 40627</w:t>
      </w:r>
      <w:r w:rsidRPr="00EA0B56">
        <w:rPr>
          <w:bCs/>
          <w:color w:val="000000"/>
        </w:rPr>
        <w:t>—</w:t>
      </w:r>
      <w:r w:rsidRPr="00A943ED">
        <w:rPr>
          <w:bCs/>
          <w:i/>
          <w:color w:val="000000"/>
        </w:rPr>
        <w:t>Petition by Homeowners United for Rate Fairness to Review Austin Rate Ordinance No. 20120607-05</w:t>
      </w:r>
      <w:r w:rsidRPr="00EA0B56">
        <w:rPr>
          <w:bCs/>
          <w:color w:val="000000"/>
        </w:rPr>
        <w:t>—</w:t>
      </w:r>
      <w:r w:rsidRPr="0089565A">
        <w:rPr>
          <w:bCs/>
          <w:color w:val="000000"/>
        </w:rPr>
        <w:t>February 14, 2013.</w:t>
      </w:r>
    </w:p>
    <w:p w:rsidR="00AA4E56" w:rsidRPr="00A82695" w:rsidRDefault="00AA4E56" w:rsidP="00AA4E56">
      <w:pPr>
        <w:spacing w:line="480" w:lineRule="auto"/>
        <w:jc w:val="both"/>
        <w:rPr>
          <w:bCs/>
          <w:i/>
          <w:color w:val="000000"/>
        </w:rPr>
      </w:pPr>
      <w:r>
        <w:rPr>
          <w:b/>
          <w:bCs/>
          <w:color w:val="000000"/>
        </w:rPr>
        <w:t>Docket No. 40443</w:t>
      </w:r>
      <w:r w:rsidRPr="00A82695">
        <w:rPr>
          <w:bCs/>
          <w:color w:val="000000"/>
        </w:rPr>
        <w:t>—</w:t>
      </w:r>
      <w:r>
        <w:rPr>
          <w:bCs/>
          <w:i/>
          <w:color w:val="000000"/>
        </w:rPr>
        <w:t>Application of Southwestern Electric Power Company for Authority to Change Rates and Reconcile Fuel Costs—</w:t>
      </w:r>
      <w:r w:rsidRPr="0089565A">
        <w:rPr>
          <w:bCs/>
          <w:color w:val="000000"/>
        </w:rPr>
        <w:t>December 17, 2012.</w:t>
      </w:r>
    </w:p>
    <w:p w:rsidR="00AA4E56" w:rsidRPr="006E6EDE" w:rsidRDefault="00AA4E56" w:rsidP="00AA4E56">
      <w:pPr>
        <w:spacing w:line="480" w:lineRule="auto"/>
        <w:jc w:val="both"/>
        <w:rPr>
          <w:bCs/>
          <w:i/>
          <w:color w:val="000000"/>
        </w:rPr>
      </w:pPr>
      <w:r>
        <w:rPr>
          <w:b/>
          <w:bCs/>
          <w:color w:val="000000"/>
        </w:rPr>
        <w:t>Docket No. 40295</w:t>
      </w:r>
      <w:r w:rsidRPr="006E6EDE">
        <w:rPr>
          <w:bCs/>
          <w:color w:val="000000"/>
        </w:rPr>
        <w:t>—</w:t>
      </w:r>
      <w:r>
        <w:rPr>
          <w:bCs/>
          <w:i/>
          <w:color w:val="000000"/>
        </w:rPr>
        <w:t>Application of Entergy Texas, Inc., for Rate Case Expenses Severed from PUC Docket No. 39896; SOAH Docket No. 473-12-2979—</w:t>
      </w:r>
      <w:r w:rsidRPr="0089565A">
        <w:rPr>
          <w:bCs/>
          <w:color w:val="000000"/>
        </w:rPr>
        <w:t>November 6, 2012.</w:t>
      </w:r>
    </w:p>
    <w:p w:rsidR="00AA4E56" w:rsidRPr="00265FC9" w:rsidRDefault="00AA4E56" w:rsidP="00AA4E56">
      <w:pPr>
        <w:spacing w:line="480" w:lineRule="auto"/>
        <w:jc w:val="both"/>
        <w:rPr>
          <w:bCs/>
          <w:i/>
          <w:color w:val="000000"/>
        </w:rPr>
      </w:pPr>
      <w:r>
        <w:rPr>
          <w:b/>
          <w:bCs/>
          <w:color w:val="000000"/>
        </w:rPr>
        <w:t>Docket No. 40020</w:t>
      </w:r>
      <w:r w:rsidRPr="00265FC9">
        <w:rPr>
          <w:bCs/>
          <w:color w:val="000000"/>
        </w:rPr>
        <w:t>—</w:t>
      </w:r>
      <w:r w:rsidRPr="00265FC9">
        <w:rPr>
          <w:bCs/>
          <w:i/>
          <w:color w:val="000000"/>
        </w:rPr>
        <w:t>Application of Lone Star Transmission, LLC for Authority to Establish Interim and Final Rates and Tariffs</w:t>
      </w:r>
      <w:r>
        <w:rPr>
          <w:bCs/>
          <w:i/>
          <w:color w:val="000000"/>
        </w:rPr>
        <w:t>—</w:t>
      </w:r>
      <w:r w:rsidRPr="0089565A">
        <w:rPr>
          <w:bCs/>
          <w:color w:val="000000"/>
        </w:rPr>
        <w:t>June 28, 2012.</w:t>
      </w:r>
    </w:p>
    <w:p w:rsidR="00AA4E56" w:rsidRPr="00EF4A2B" w:rsidRDefault="00AA4E56" w:rsidP="00AA4E56">
      <w:pPr>
        <w:spacing w:line="480" w:lineRule="auto"/>
        <w:jc w:val="both"/>
        <w:rPr>
          <w:b/>
          <w:bCs/>
          <w:i/>
          <w:color w:val="000000"/>
        </w:rPr>
      </w:pPr>
      <w:r>
        <w:rPr>
          <w:b/>
          <w:bCs/>
          <w:color w:val="000000"/>
        </w:rPr>
        <w:t>Docket No.</w:t>
      </w:r>
      <w:r w:rsidRPr="00213805">
        <w:rPr>
          <w:b/>
          <w:bCs/>
          <w:color w:val="000000"/>
        </w:rPr>
        <w:t xml:space="preserve"> 39590</w:t>
      </w:r>
      <w:r w:rsidRPr="00213805">
        <w:rPr>
          <w:bCs/>
          <w:color w:val="000000"/>
        </w:rPr>
        <w:t>—</w:t>
      </w:r>
      <w:r w:rsidRPr="00213805">
        <w:rPr>
          <w:bCs/>
          <w:i/>
          <w:color w:val="000000"/>
        </w:rPr>
        <w:t>Petition</w:t>
      </w:r>
      <w:r>
        <w:rPr>
          <w:bCs/>
          <w:i/>
          <w:color w:val="000000"/>
        </w:rPr>
        <w:t xml:space="preserve"> of El Paso Electric Company for Approval to Revise Military Base Discount Recovery Factor Tariff, Pursuant to PURA § 36.354</w:t>
      </w:r>
      <w:r w:rsidRPr="007E375B">
        <w:rPr>
          <w:bCs/>
          <w:i/>
          <w:color w:val="000000"/>
        </w:rPr>
        <w:t>—</w:t>
      </w:r>
      <w:r w:rsidRPr="0089565A">
        <w:rPr>
          <w:bCs/>
          <w:color w:val="000000"/>
        </w:rPr>
        <w:t>October 26, 2011.</w:t>
      </w:r>
    </w:p>
    <w:p w:rsidR="00AA4E56" w:rsidRPr="007E375B" w:rsidRDefault="00AA4E56" w:rsidP="00AA4E56">
      <w:pPr>
        <w:spacing w:line="480" w:lineRule="auto"/>
        <w:jc w:val="both"/>
        <w:rPr>
          <w:bCs/>
          <w:color w:val="000000"/>
        </w:rPr>
      </w:pPr>
      <w:r>
        <w:rPr>
          <w:b/>
          <w:bCs/>
          <w:color w:val="000000"/>
        </w:rPr>
        <w:t>Docket No. 39361</w:t>
      </w:r>
      <w:r w:rsidRPr="007E375B">
        <w:rPr>
          <w:bCs/>
          <w:color w:val="000000"/>
        </w:rPr>
        <w:t>—</w:t>
      </w:r>
      <w:r w:rsidRPr="007E375B">
        <w:rPr>
          <w:bCs/>
          <w:i/>
          <w:color w:val="000000"/>
        </w:rPr>
        <w:t xml:space="preserve">Application of </w:t>
      </w:r>
      <w:r>
        <w:rPr>
          <w:bCs/>
          <w:i/>
          <w:color w:val="000000"/>
        </w:rPr>
        <w:t>AEP Texas North Company</w:t>
      </w:r>
      <w:r w:rsidRPr="007E375B">
        <w:rPr>
          <w:bCs/>
          <w:i/>
          <w:color w:val="000000"/>
        </w:rPr>
        <w:t xml:space="preserve"> to Adjust Energy Efficiency Cost Recovery Factor and Related Relief—</w:t>
      </w:r>
      <w:r w:rsidRPr="0089565A">
        <w:rPr>
          <w:bCs/>
          <w:color w:val="000000"/>
        </w:rPr>
        <w:t>August 2, 2011.</w:t>
      </w:r>
    </w:p>
    <w:p w:rsidR="00AA4E56" w:rsidRDefault="00AA4E56" w:rsidP="00AA4E56">
      <w:pPr>
        <w:spacing w:line="480" w:lineRule="auto"/>
        <w:jc w:val="both"/>
        <w:rPr>
          <w:bCs/>
          <w:color w:val="000000"/>
        </w:rPr>
      </w:pPr>
      <w:r>
        <w:rPr>
          <w:b/>
          <w:bCs/>
          <w:color w:val="000000"/>
        </w:rPr>
        <w:t>Docket No. 39359</w:t>
      </w:r>
      <w:r w:rsidRPr="007E375B">
        <w:rPr>
          <w:bCs/>
          <w:color w:val="000000"/>
        </w:rPr>
        <w:t>—</w:t>
      </w:r>
      <w:r w:rsidRPr="007E375B">
        <w:rPr>
          <w:bCs/>
          <w:i/>
          <w:color w:val="000000"/>
        </w:rPr>
        <w:t>Application of Southwestern Electric Power Company to Adjust Energy Efficiency Cost Recovery Factor and Related Relief—</w:t>
      </w:r>
      <w:r w:rsidRPr="0089565A">
        <w:rPr>
          <w:bCs/>
          <w:color w:val="000000"/>
        </w:rPr>
        <w:t>July 29, 2011.</w:t>
      </w:r>
    </w:p>
    <w:p w:rsidR="00AA4E56" w:rsidRDefault="00AA4E56" w:rsidP="00AA4E56">
      <w:pPr>
        <w:spacing w:line="480" w:lineRule="auto"/>
        <w:jc w:val="both"/>
        <w:rPr>
          <w:bCs/>
          <w:color w:val="000000"/>
        </w:rPr>
      </w:pPr>
      <w:r>
        <w:rPr>
          <w:b/>
          <w:bCs/>
          <w:color w:val="000000"/>
        </w:rPr>
        <w:t>Docket No. 39360</w:t>
      </w:r>
      <w:r w:rsidRPr="007E375B">
        <w:rPr>
          <w:bCs/>
          <w:color w:val="000000"/>
        </w:rPr>
        <w:t>—</w:t>
      </w:r>
      <w:r w:rsidRPr="007E375B">
        <w:rPr>
          <w:bCs/>
          <w:i/>
          <w:color w:val="000000"/>
        </w:rPr>
        <w:t xml:space="preserve">Application of </w:t>
      </w:r>
      <w:r>
        <w:rPr>
          <w:bCs/>
          <w:i/>
          <w:color w:val="000000"/>
        </w:rPr>
        <w:t>AEP Texas Central Company</w:t>
      </w:r>
      <w:r w:rsidRPr="007E375B">
        <w:rPr>
          <w:bCs/>
          <w:i/>
          <w:color w:val="000000"/>
        </w:rPr>
        <w:t xml:space="preserve"> to Adjust Energy Efficiency Cost Recovery Factor and Related Relief—</w:t>
      </w:r>
      <w:r w:rsidRPr="0089565A">
        <w:rPr>
          <w:bCs/>
          <w:color w:val="000000"/>
        </w:rPr>
        <w:t>July 27, 2011.</w:t>
      </w:r>
    </w:p>
    <w:p w:rsidR="00D025A8" w:rsidRDefault="00D025A8" w:rsidP="00DC718D">
      <w:pPr>
        <w:spacing w:line="480" w:lineRule="auto"/>
        <w:jc w:val="both"/>
      </w:pPr>
    </w:p>
    <w:sectPr w:rsidR="00D025A8" w:rsidSect="00B25F84">
      <w:headerReference w:type="default" r:id="rId15"/>
      <w:pgSz w:w="12240" w:h="15840" w:code="1"/>
      <w:pgMar w:top="1440" w:right="1800" w:bottom="994" w:left="180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781" w:rsidRDefault="00803781">
      <w:r>
        <w:separator/>
      </w:r>
    </w:p>
  </w:endnote>
  <w:endnote w:type="continuationSeparator" w:id="0">
    <w:p w:rsidR="00803781" w:rsidRDefault="0080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85A" w:rsidRDefault="004D78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785A" w:rsidRDefault="004D78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85A" w:rsidRDefault="004D785A">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85A" w:rsidRDefault="004D785A">
    <w:pPr>
      <w:pStyle w:val="Footer"/>
      <w:framePr w:wrap="around" w:vAnchor="text" w:hAnchor="margin" w:xAlign="center" w:y="1"/>
      <w:jc w:val="right"/>
      <w:rPr>
        <w:rStyle w:val="PageNumber"/>
      </w:rPr>
    </w:pPr>
  </w:p>
  <w:p w:rsidR="004D785A" w:rsidRDefault="009B3C29" w:rsidP="008A458D">
    <w:pPr>
      <w:pStyle w:val="Footer"/>
      <w:framePr w:wrap="around" w:vAnchor="text" w:hAnchor="margin" w:xAlign="center" w:y="1"/>
      <w:pBdr>
        <w:top w:val="single" w:sz="4" w:space="1" w:color="auto"/>
      </w:pBdr>
      <w:rPr>
        <w:rStyle w:val="PageNumber"/>
      </w:rPr>
    </w:pPr>
    <w:r>
      <w:t>Settlement</w:t>
    </w:r>
    <w:r w:rsidR="00A712D2">
      <w:t xml:space="preserve"> Testimony of Brian T. Murphy  </w:t>
    </w:r>
    <w:r w:rsidR="00556F14">
      <w:tab/>
      <w:t xml:space="preserve">                                                                    </w:t>
    </w:r>
    <w:r w:rsidR="009476C6">
      <w:t xml:space="preserve">    </w:t>
    </w:r>
    <w:r w:rsidR="00556F14">
      <w:t xml:space="preserve"> </w:t>
    </w:r>
    <w:r w:rsidR="00A30709">
      <w:t>Dece</w:t>
    </w:r>
    <w:r w:rsidR="001972A4">
      <w:t xml:space="preserve">mber </w:t>
    </w:r>
    <w:r w:rsidR="009F2027">
      <w:t>8</w:t>
    </w:r>
    <w:r w:rsidR="00A712D2">
      <w:t xml:space="preserve">, </w:t>
    </w:r>
    <w:r w:rsidR="004D785A" w:rsidRPr="008A458D">
      <w:t>201</w:t>
    </w:r>
    <w:r w:rsidR="001972A4">
      <w:t>6</w:t>
    </w:r>
    <w:r w:rsidR="004D785A">
      <w:rPr>
        <w:b/>
      </w:rPr>
      <w:tab/>
    </w:r>
  </w:p>
  <w:p w:rsidR="004D785A" w:rsidRDefault="004D785A">
    <w:pPr>
      <w:pStyle w:val="Footer"/>
      <w:framePr w:wrap="around" w:vAnchor="text" w:hAnchor="margin" w:xAlign="center" w:y="1"/>
      <w:ind w:right="360"/>
      <w:jc w:val="right"/>
      <w:rPr>
        <w:rStyle w:val="PageNumber"/>
      </w:rPr>
    </w:pPr>
  </w:p>
  <w:p w:rsidR="004D785A" w:rsidRDefault="004D785A">
    <w:pPr>
      <w:pStyle w:val="Footer"/>
      <w:framePr w:wrap="around" w:vAnchor="text" w:hAnchor="margin" w:xAlign="center" w:y="1"/>
      <w:jc w:val="right"/>
      <w:rPr>
        <w:rStyle w:val="PageNumber"/>
      </w:rPr>
    </w:pPr>
  </w:p>
  <w:p w:rsidR="004D785A" w:rsidRDefault="004D785A">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781" w:rsidRDefault="00803781">
      <w:r>
        <w:separator/>
      </w:r>
    </w:p>
  </w:footnote>
  <w:footnote w:type="continuationSeparator" w:id="0">
    <w:p w:rsidR="00803781" w:rsidRDefault="00803781">
      <w:r>
        <w:continuationSeparator/>
      </w:r>
    </w:p>
  </w:footnote>
  <w:footnote w:id="1">
    <w:p w:rsidR="000E2D9C" w:rsidRPr="000E2D9C" w:rsidRDefault="000E2D9C" w:rsidP="000E2D9C">
      <w:pPr>
        <w:ind w:firstLine="720"/>
        <w:jc w:val="both"/>
      </w:pPr>
      <w:r w:rsidRPr="000E2D9C">
        <w:rPr>
          <w:rStyle w:val="FootnoteReference"/>
        </w:rPr>
        <w:footnoteRef/>
      </w:r>
      <w:r w:rsidRPr="000E2D9C">
        <w:t xml:space="preserve"> SPS will propose a single set of rates for the LGS</w:t>
      </w:r>
      <w:r w:rsidR="00FE524C">
        <w:t>-</w:t>
      </w:r>
      <w:r w:rsidRPr="000E2D9C">
        <w:t xml:space="preserve">T class, except that SPS will propose cost-based credit rates for energy and demand charges applicable to higher voltage customers within the </w:t>
      </w:r>
      <w:proofErr w:type="spellStart"/>
      <w:r w:rsidRPr="000E2D9C">
        <w:t>LGST</w:t>
      </w:r>
      <w:proofErr w:type="spellEnd"/>
      <w:r w:rsidRPr="000E2D9C">
        <w:t xml:space="preserve"> class to reflect the lower line losses and other identifiable cost differences associated with serving those higher voltage customers.</w:t>
      </w:r>
      <w:r w:rsidR="00467D72">
        <w:t xml:space="preserve">  Other parties do not oppose this </w:t>
      </w:r>
      <w:r w:rsidR="00483E6C">
        <w:t>provision of the stipulation.</w:t>
      </w:r>
    </w:p>
    <w:p w:rsidR="000E2D9C" w:rsidRDefault="000E2D9C">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85A" w:rsidRDefault="004D785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785A" w:rsidRDefault="004D78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2D2" w:rsidRDefault="004D785A" w:rsidP="00A712D2">
    <w:pPr>
      <w:pStyle w:val="Header"/>
      <w:pBdr>
        <w:bottom w:val="single" w:sz="4" w:space="0" w:color="auto"/>
      </w:pBdr>
      <w:tabs>
        <w:tab w:val="clear" w:pos="4320"/>
        <w:tab w:val="clear" w:pos="8640"/>
      </w:tabs>
      <w:rPr>
        <w:rStyle w:val="PageNumber"/>
      </w:rPr>
    </w:pPr>
    <w:r>
      <w:rPr>
        <w:snapToGrid w:val="0"/>
      </w:rPr>
      <w:t>SOAH Docket No. 473</w:t>
    </w:r>
    <w:r w:rsidR="001972A4">
      <w:rPr>
        <w:rStyle w:val="PageNumber"/>
      </w:rPr>
      <w:t>-16-2520</w:t>
    </w:r>
    <w:r w:rsidR="00A712D2" w:rsidRPr="00A712D2">
      <w:rPr>
        <w:snapToGrid w:val="0"/>
      </w:rPr>
      <w:t xml:space="preserve"> </w:t>
    </w:r>
    <w:r w:rsidR="00A712D2">
      <w:rPr>
        <w:snapToGrid w:val="0"/>
      </w:rPr>
      <w:tab/>
      <w:t xml:space="preserve"> </w:t>
    </w:r>
    <w:r w:rsidR="00556F14">
      <w:rPr>
        <w:snapToGrid w:val="0"/>
      </w:rPr>
      <w:tab/>
    </w:r>
    <w:r w:rsidR="00556F14">
      <w:rPr>
        <w:snapToGrid w:val="0"/>
      </w:rPr>
      <w:tab/>
    </w:r>
    <w:r w:rsidR="00556F14">
      <w:rPr>
        <w:snapToGrid w:val="0"/>
      </w:rPr>
      <w:tab/>
    </w:r>
    <w:r w:rsidR="00556F14">
      <w:rPr>
        <w:snapToGrid w:val="0"/>
      </w:rPr>
      <w:tab/>
    </w:r>
    <w:r w:rsidR="00556F14">
      <w:rPr>
        <w:snapToGrid w:val="0"/>
      </w:rPr>
      <w:tab/>
    </w:r>
    <w:r w:rsidR="00556F14">
      <w:rPr>
        <w:snapToGrid w:val="0"/>
      </w:rPr>
      <w:tab/>
    </w:r>
    <w:r w:rsidR="00556F14">
      <w:rPr>
        <w:snapToGrid w:val="0"/>
      </w:rPr>
      <w:tab/>
    </w:r>
  </w:p>
  <w:p w:rsidR="004D785A" w:rsidRDefault="001972A4" w:rsidP="00556F14">
    <w:pPr>
      <w:pStyle w:val="Header"/>
      <w:pBdr>
        <w:bottom w:val="single" w:sz="4" w:space="0" w:color="auto"/>
      </w:pBdr>
      <w:tabs>
        <w:tab w:val="clear" w:pos="4320"/>
        <w:tab w:val="clear" w:pos="8640"/>
      </w:tabs>
      <w:rPr>
        <w:snapToGrid w:val="0"/>
      </w:rPr>
    </w:pPr>
    <w:proofErr w:type="spellStart"/>
    <w:r>
      <w:rPr>
        <w:rStyle w:val="PageNumber"/>
      </w:rPr>
      <w:t>P.U.C</w:t>
    </w:r>
    <w:proofErr w:type="spellEnd"/>
    <w:r>
      <w:rPr>
        <w:rStyle w:val="PageNumber"/>
      </w:rPr>
      <w:t xml:space="preserve"> Docket No. </w:t>
    </w:r>
    <w:r w:rsidR="00A712D2">
      <w:rPr>
        <w:rStyle w:val="PageNumber"/>
      </w:rPr>
      <w:t>45524</w:t>
    </w:r>
    <w:r w:rsidR="00A712D2">
      <w:rPr>
        <w:snapToGrid w:val="0"/>
      </w:rPr>
      <w:t xml:space="preserve"> </w:t>
    </w:r>
    <w:r w:rsidR="004D785A">
      <w:rPr>
        <w:rStyle w:val="PageNumber"/>
      </w:rPr>
      <w:tab/>
    </w:r>
    <w:r w:rsidR="004D785A">
      <w:tab/>
    </w:r>
    <w:r w:rsidR="00556F14">
      <w:rPr>
        <w:snapToGrid w:val="0"/>
      </w:rPr>
      <w:t xml:space="preserve">  </w:t>
    </w:r>
    <w:r w:rsidR="00556F14">
      <w:rPr>
        <w:snapToGrid w:val="0"/>
      </w:rPr>
      <w:tab/>
    </w:r>
    <w:r w:rsidR="00556F14">
      <w:rPr>
        <w:snapToGrid w:val="0"/>
      </w:rPr>
      <w:tab/>
    </w:r>
    <w:r w:rsidR="00556F14">
      <w:rPr>
        <w:snapToGrid w:val="0"/>
      </w:rPr>
      <w:tab/>
    </w:r>
    <w:r w:rsidR="00556F14">
      <w:rPr>
        <w:snapToGrid w:val="0"/>
      </w:rPr>
      <w:tab/>
    </w:r>
    <w:r w:rsidR="00556F14">
      <w:rPr>
        <w:snapToGrid w:val="0"/>
      </w:rPr>
      <w:tab/>
    </w:r>
    <w:r w:rsidR="00556F14">
      <w:rPr>
        <w:snapToGrid w:val="0"/>
      </w:rPr>
      <w:tab/>
    </w:r>
    <w:r w:rsidR="00556F14">
      <w:rPr>
        <w:snapToGrid w:val="0"/>
      </w:rPr>
      <w:tab/>
      <w:t xml:space="preserve">   Page </w:t>
    </w:r>
    <w:r w:rsidR="00556F14">
      <w:rPr>
        <w:rStyle w:val="PageNumber"/>
      </w:rPr>
      <w:fldChar w:fldCharType="begin"/>
    </w:r>
    <w:r w:rsidR="00556F14">
      <w:rPr>
        <w:rStyle w:val="PageNumber"/>
      </w:rPr>
      <w:instrText xml:space="preserve"> PAGE </w:instrText>
    </w:r>
    <w:r w:rsidR="00556F14">
      <w:rPr>
        <w:rStyle w:val="PageNumber"/>
      </w:rPr>
      <w:fldChar w:fldCharType="separate"/>
    </w:r>
    <w:r w:rsidR="00976C3D">
      <w:rPr>
        <w:rStyle w:val="PageNumber"/>
        <w:noProof/>
      </w:rPr>
      <w:t>8</w:t>
    </w:r>
    <w:r w:rsidR="00556F14">
      <w:rPr>
        <w:rStyle w:val="PageNumber"/>
      </w:rPr>
      <w:fldChar w:fldCharType="end"/>
    </w:r>
    <w:r w:rsidR="004D785A">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060B" w:rsidRDefault="007F060B" w:rsidP="009476C6">
    <w:pPr>
      <w:pStyle w:val="Header"/>
      <w:pBdr>
        <w:bottom w:val="single" w:sz="4" w:space="0" w:color="auto"/>
      </w:pBdr>
      <w:tabs>
        <w:tab w:val="clear" w:pos="4320"/>
        <w:tab w:val="clear" w:pos="8640"/>
      </w:tabs>
      <w:rPr>
        <w:rStyle w:val="PageNumber"/>
      </w:rPr>
    </w:pPr>
    <w:r>
      <w:rPr>
        <w:snapToGrid w:val="0"/>
      </w:rPr>
      <w:t>SOAH Docket No. 473</w:t>
    </w:r>
    <w:r>
      <w:rPr>
        <w:rStyle w:val="PageNumber"/>
      </w:rPr>
      <w:t>-13-4</w:t>
    </w:r>
    <w:r w:rsidR="009476C6">
      <w:rPr>
        <w:rStyle w:val="PageNumber"/>
      </w:rPr>
      <w:t>655</w:t>
    </w:r>
    <w:r w:rsidR="009476C6">
      <w:rPr>
        <w:rStyle w:val="PageNumber"/>
      </w:rPr>
      <w:tab/>
      <w:t xml:space="preserve">                        </w:t>
    </w:r>
    <w:r w:rsidR="009476C6">
      <w:rPr>
        <w:rStyle w:val="PageNumber"/>
      </w:rPr>
      <w:tab/>
    </w:r>
    <w:r w:rsidR="009476C6">
      <w:rPr>
        <w:rStyle w:val="PageNumber"/>
      </w:rPr>
      <w:tab/>
    </w:r>
    <w:r w:rsidR="009476C6">
      <w:rPr>
        <w:rStyle w:val="PageNumber"/>
      </w:rPr>
      <w:tab/>
    </w:r>
    <w:r w:rsidR="009476C6">
      <w:rPr>
        <w:rStyle w:val="PageNumber"/>
      </w:rPr>
      <w:tab/>
      <w:t xml:space="preserve">           </w:t>
    </w:r>
    <w:r>
      <w:rPr>
        <w:rStyle w:val="PageNumber"/>
      </w:rPr>
      <w:t xml:space="preserve">Attachment </w:t>
    </w:r>
    <w:proofErr w:type="spellStart"/>
    <w:r>
      <w:rPr>
        <w:rStyle w:val="PageNumber"/>
      </w:rPr>
      <w:t>BTM</w:t>
    </w:r>
    <w:proofErr w:type="spellEnd"/>
    <w:r>
      <w:rPr>
        <w:rStyle w:val="PageNumber"/>
      </w:rPr>
      <w:t>-</w:t>
    </w:r>
    <w:r w:rsidR="009476C6">
      <w:rPr>
        <w:rStyle w:val="PageNumber"/>
      </w:rPr>
      <w:t>1</w:t>
    </w:r>
  </w:p>
  <w:p w:rsidR="007F060B" w:rsidRPr="009476C6" w:rsidRDefault="007F060B" w:rsidP="009476C6">
    <w:pPr>
      <w:pStyle w:val="Header"/>
      <w:pBdr>
        <w:bottom w:val="single" w:sz="4" w:space="0" w:color="auto"/>
      </w:pBdr>
      <w:tabs>
        <w:tab w:val="clear" w:pos="4320"/>
        <w:tab w:val="clear" w:pos="8640"/>
      </w:tabs>
      <w:rPr>
        <w:snapToGrid w:val="0"/>
      </w:rPr>
    </w:pPr>
    <w:proofErr w:type="spellStart"/>
    <w:r>
      <w:rPr>
        <w:rStyle w:val="PageNumber"/>
      </w:rPr>
      <w:t>P.U.C</w:t>
    </w:r>
    <w:proofErr w:type="spellEnd"/>
    <w:r>
      <w:rPr>
        <w:rStyle w:val="PageNumber"/>
      </w:rPr>
      <w:t xml:space="preserve"> Docket No. 41474</w:t>
    </w:r>
    <w:r w:rsidR="009476C6">
      <w:rPr>
        <w:snapToGrid w:val="0"/>
      </w:rPr>
      <w:t xml:space="preserve"> </w:t>
    </w:r>
    <w:r w:rsidR="009476C6">
      <w:rPr>
        <w:snapToGrid w:val="0"/>
      </w:rPr>
      <w:tab/>
    </w:r>
    <w:r w:rsidR="009476C6">
      <w:rPr>
        <w:snapToGrid w:val="0"/>
      </w:rPr>
      <w:tab/>
    </w:r>
    <w:r w:rsidR="009476C6">
      <w:rPr>
        <w:snapToGrid w:val="0"/>
      </w:rPr>
      <w:tab/>
    </w:r>
    <w:r w:rsidR="009476C6">
      <w:rPr>
        <w:snapToGrid w:val="0"/>
      </w:rPr>
      <w:tab/>
    </w:r>
    <w:r w:rsidR="009476C6">
      <w:rPr>
        <w:snapToGrid w:val="0"/>
      </w:rPr>
      <w:tab/>
    </w:r>
    <w:r w:rsidR="009476C6">
      <w:rPr>
        <w:snapToGrid w:val="0"/>
      </w:rPr>
      <w:tab/>
    </w:r>
    <w:r w:rsidR="009476C6">
      <w:rPr>
        <w:snapToGrid w:val="0"/>
      </w:rPr>
      <w:tab/>
    </w:r>
    <w:r w:rsidR="009476C6">
      <w:rPr>
        <w:snapToGrid w:val="0"/>
      </w:rPr>
      <w:tab/>
      <w:t xml:space="preserve">                  </w:t>
    </w:r>
    <w:r>
      <w:rPr>
        <w:snapToGrid w:val="0"/>
      </w:rPr>
      <w:t>Page</w:t>
    </w:r>
    <w:r w:rsidRPr="005A3F61">
      <w:rPr>
        <w:snapToGrid w:val="0"/>
      </w:rPr>
      <w:t xml:space="preserve"> </w:t>
    </w:r>
    <w:r w:rsidRPr="00A34F36">
      <w:rPr>
        <w:snapToGrid w:val="0"/>
      </w:rPr>
      <w:fldChar w:fldCharType="begin"/>
    </w:r>
    <w:r w:rsidRPr="00A34F36">
      <w:rPr>
        <w:snapToGrid w:val="0"/>
      </w:rPr>
      <w:instrText xml:space="preserve"> PAGE   \* MERGEFORMAT </w:instrText>
    </w:r>
    <w:r w:rsidRPr="00A34F36">
      <w:rPr>
        <w:snapToGrid w:val="0"/>
      </w:rPr>
      <w:fldChar w:fldCharType="separate"/>
    </w:r>
    <w:r w:rsidR="00976C3D">
      <w:rPr>
        <w:noProof/>
        <w:snapToGrid w:val="0"/>
      </w:rPr>
      <w:t>3</w:t>
    </w:r>
    <w:r w:rsidRPr="00A34F36">
      <w:rPr>
        <w:noProof/>
        <w:snapToGrid w:val="0"/>
      </w:rPr>
      <w:fldChar w:fldCharType="end"/>
    </w:r>
    <w:r>
      <w:rPr>
        <w:rStyle w:val="PageNumber"/>
      </w:rP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474F8"/>
    <w:multiLevelType w:val="singleLevel"/>
    <w:tmpl w:val="5274AE12"/>
    <w:lvl w:ilvl="0">
      <w:start w:val="1"/>
      <w:numFmt w:val="none"/>
      <w:pStyle w:val="Answer"/>
      <w:lvlText w:val="A."/>
      <w:lvlJc w:val="left"/>
      <w:pPr>
        <w:tabs>
          <w:tab w:val="num" w:pos="720"/>
        </w:tabs>
        <w:ind w:left="720" w:hanging="720"/>
      </w:pPr>
      <w:rPr>
        <w:rFonts w:ascii="Arial" w:hAnsi="Arial" w:hint="default"/>
        <w:b w:val="0"/>
        <w:i w:val="0"/>
        <w:sz w:val="22"/>
      </w:rPr>
    </w:lvl>
  </w:abstractNum>
  <w:abstractNum w:abstractNumId="1" w15:restartNumberingAfterBreak="0">
    <w:nsid w:val="09EF36C4"/>
    <w:multiLevelType w:val="hybridMultilevel"/>
    <w:tmpl w:val="30188FD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CFB3619"/>
    <w:multiLevelType w:val="hybridMultilevel"/>
    <w:tmpl w:val="22E2AD2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FB1966"/>
    <w:multiLevelType w:val="hybridMultilevel"/>
    <w:tmpl w:val="D3089B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D07985"/>
    <w:multiLevelType w:val="hybridMultilevel"/>
    <w:tmpl w:val="2272D800"/>
    <w:lvl w:ilvl="0" w:tplc="F422803C">
      <w:start w:val="6"/>
      <w:numFmt w:val="decimal"/>
      <w:lvlText w:val="%1."/>
      <w:lvlJc w:val="left"/>
      <w:pPr>
        <w:ind w:left="108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73559"/>
    <w:multiLevelType w:val="hybridMultilevel"/>
    <w:tmpl w:val="91FA90C0"/>
    <w:lvl w:ilvl="0" w:tplc="E4FC3668">
      <w:start w:val="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41606"/>
    <w:multiLevelType w:val="hybridMultilevel"/>
    <w:tmpl w:val="2758C97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BCD38ED"/>
    <w:multiLevelType w:val="hybridMultilevel"/>
    <w:tmpl w:val="1FBCD89A"/>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1FA7073D"/>
    <w:multiLevelType w:val="hybridMultilevel"/>
    <w:tmpl w:val="D5E8B3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7944E8"/>
    <w:multiLevelType w:val="hybridMultilevel"/>
    <w:tmpl w:val="FE2A2706"/>
    <w:lvl w:ilvl="0" w:tplc="ACB05D9E">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0" w15:restartNumberingAfterBreak="0">
    <w:nsid w:val="23953C0D"/>
    <w:multiLevelType w:val="hybridMultilevel"/>
    <w:tmpl w:val="529E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936A9"/>
    <w:multiLevelType w:val="hybridMultilevel"/>
    <w:tmpl w:val="84AA0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1C4A30"/>
    <w:multiLevelType w:val="hybridMultilevel"/>
    <w:tmpl w:val="8E98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B4D74"/>
    <w:multiLevelType w:val="hybridMultilevel"/>
    <w:tmpl w:val="BCEE79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2B3A28"/>
    <w:multiLevelType w:val="hybridMultilevel"/>
    <w:tmpl w:val="A1A82F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2F0C2E"/>
    <w:multiLevelType w:val="hybridMultilevel"/>
    <w:tmpl w:val="F5F8F658"/>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16" w15:restartNumberingAfterBreak="0">
    <w:nsid w:val="3CD275ED"/>
    <w:multiLevelType w:val="hybridMultilevel"/>
    <w:tmpl w:val="4E06B1F6"/>
    <w:lvl w:ilvl="0" w:tplc="C85ADC20">
      <w:start w:val="17"/>
      <w:numFmt w:val="upperRoman"/>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3F6147"/>
    <w:multiLevelType w:val="hybridMultilevel"/>
    <w:tmpl w:val="34528868"/>
    <w:lvl w:ilvl="0" w:tplc="AC2CA1D2">
      <w:start w:val="4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8008A"/>
    <w:multiLevelType w:val="hybridMultilevel"/>
    <w:tmpl w:val="23A49FBC"/>
    <w:lvl w:ilvl="0" w:tplc="8AC05B2C">
      <w:start w:val="5"/>
      <w:numFmt w:val="upperRoman"/>
      <w:pStyle w:val="Heading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818E9"/>
    <w:multiLevelType w:val="hybridMultilevel"/>
    <w:tmpl w:val="A80658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2FF765C"/>
    <w:multiLevelType w:val="hybridMultilevel"/>
    <w:tmpl w:val="F03E3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031241"/>
    <w:multiLevelType w:val="hybridMultilevel"/>
    <w:tmpl w:val="BA7E1E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23" w15:restartNumberingAfterBreak="0">
    <w:nsid w:val="465A1F42"/>
    <w:multiLevelType w:val="hybridMultilevel"/>
    <w:tmpl w:val="D556CB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233828"/>
    <w:multiLevelType w:val="hybridMultilevel"/>
    <w:tmpl w:val="D0EEC2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957115"/>
    <w:multiLevelType w:val="hybridMultilevel"/>
    <w:tmpl w:val="EA78892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3A1937"/>
    <w:multiLevelType w:val="hybridMultilevel"/>
    <w:tmpl w:val="F864E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E07C21"/>
    <w:multiLevelType w:val="hybridMultilevel"/>
    <w:tmpl w:val="806C43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855376"/>
    <w:multiLevelType w:val="singleLevel"/>
    <w:tmpl w:val="6504A85C"/>
    <w:lvl w:ilvl="0">
      <w:start w:val="1"/>
      <w:numFmt w:val="upperRoman"/>
      <w:pStyle w:val="Heading3"/>
      <w:lvlText w:val="%1."/>
      <w:lvlJc w:val="left"/>
      <w:pPr>
        <w:tabs>
          <w:tab w:val="num" w:pos="720"/>
        </w:tabs>
        <w:ind w:left="720" w:hanging="720"/>
      </w:pPr>
      <w:rPr>
        <w:rFonts w:hint="default"/>
      </w:rPr>
    </w:lvl>
  </w:abstractNum>
  <w:abstractNum w:abstractNumId="29" w15:restartNumberingAfterBreak="0">
    <w:nsid w:val="6C0B4387"/>
    <w:multiLevelType w:val="hybridMultilevel"/>
    <w:tmpl w:val="0824AFDA"/>
    <w:lvl w:ilvl="0" w:tplc="E8AE1800">
      <w:start w:val="1"/>
      <w:numFmt w:val="lowerLetter"/>
      <w:lvlText w:val="(%1)"/>
      <w:lvlJc w:val="left"/>
      <w:pPr>
        <w:ind w:left="3540" w:hanging="360"/>
      </w:pPr>
      <w:rPr>
        <w:rFonts w:hint="default"/>
      </w:rPr>
    </w:lvl>
    <w:lvl w:ilvl="1" w:tplc="04090019" w:tentative="1">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30" w15:restartNumberingAfterBreak="0">
    <w:nsid w:val="6C88717B"/>
    <w:multiLevelType w:val="hybridMultilevel"/>
    <w:tmpl w:val="13C27590"/>
    <w:lvl w:ilvl="0" w:tplc="0409000F">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02052B7"/>
    <w:multiLevelType w:val="singleLevel"/>
    <w:tmpl w:val="CB06335E"/>
    <w:lvl w:ilvl="0">
      <w:start w:val="17"/>
      <w:numFmt w:val="upperRoman"/>
      <w:lvlText w:val="%1."/>
      <w:lvlJc w:val="left"/>
      <w:pPr>
        <w:tabs>
          <w:tab w:val="num" w:pos="720"/>
        </w:tabs>
        <w:ind w:left="720" w:hanging="720"/>
      </w:pPr>
      <w:rPr>
        <w:rFonts w:hint="default"/>
      </w:rPr>
    </w:lvl>
  </w:abstractNum>
  <w:abstractNum w:abstractNumId="32" w15:restartNumberingAfterBreak="0">
    <w:nsid w:val="75855064"/>
    <w:multiLevelType w:val="hybridMultilevel"/>
    <w:tmpl w:val="A7DA028E"/>
    <w:lvl w:ilvl="0" w:tplc="819A8CAA">
      <w:start w:val="39"/>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9F6AAB"/>
    <w:multiLevelType w:val="hybridMultilevel"/>
    <w:tmpl w:val="D0BAF2C0"/>
    <w:lvl w:ilvl="0" w:tplc="0409000F">
      <w:start w:val="1"/>
      <w:numFmt w:val="decimal"/>
      <w:lvlText w:val="%1."/>
      <w:lvlJc w:val="left"/>
      <w:pPr>
        <w:ind w:left="2222" w:hanging="360"/>
      </w:p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34" w15:restartNumberingAfterBreak="0">
    <w:nsid w:val="7B071BD4"/>
    <w:multiLevelType w:val="hybridMultilevel"/>
    <w:tmpl w:val="DAA4457A"/>
    <w:lvl w:ilvl="0" w:tplc="F7F4F14C">
      <w:start w:val="9"/>
      <w:numFmt w:val="decimal"/>
      <w:lvlText w:val="%1."/>
      <w:lvlJc w:val="left"/>
      <w:pPr>
        <w:ind w:left="1080" w:hanging="360"/>
      </w:pPr>
      <w:rPr>
        <w:rFonts w:hint="default"/>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785F58"/>
    <w:multiLevelType w:val="hybridMultilevel"/>
    <w:tmpl w:val="0436E0A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6" w15:restartNumberingAfterBreak="0">
    <w:nsid w:val="7D2C58D1"/>
    <w:multiLevelType w:val="hybridMultilevel"/>
    <w:tmpl w:val="3B28F6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EDD4827"/>
    <w:multiLevelType w:val="hybridMultilevel"/>
    <w:tmpl w:val="9B34C8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8"/>
  </w:num>
  <w:num w:numId="2">
    <w:abstractNumId w:val="31"/>
  </w:num>
  <w:num w:numId="3">
    <w:abstractNumId w:val="22"/>
  </w:num>
  <w:num w:numId="4">
    <w:abstractNumId w:val="16"/>
  </w:num>
  <w:num w:numId="5">
    <w:abstractNumId w:val="18"/>
  </w:num>
  <w:num w:numId="6">
    <w:abstractNumId w:val="18"/>
    <w:lvlOverride w:ilvl="0">
      <w:startOverride w:val="4"/>
    </w:lvlOverride>
  </w:num>
  <w:num w:numId="7">
    <w:abstractNumId w:val="21"/>
  </w:num>
  <w:num w:numId="8">
    <w:abstractNumId w:val="30"/>
  </w:num>
  <w:num w:numId="9">
    <w:abstractNumId w:val="1"/>
  </w:num>
  <w:num w:numId="10">
    <w:abstractNumId w:val="24"/>
  </w:num>
  <w:num w:numId="11">
    <w:abstractNumId w:val="9"/>
  </w:num>
  <w:num w:numId="12">
    <w:abstractNumId w:val="29"/>
  </w:num>
  <w:num w:numId="13">
    <w:abstractNumId w:val="4"/>
  </w:num>
  <w:num w:numId="14">
    <w:abstractNumId w:val="34"/>
  </w:num>
  <w:num w:numId="15">
    <w:abstractNumId w:val="36"/>
  </w:num>
  <w:num w:numId="16">
    <w:abstractNumId w:val="25"/>
  </w:num>
  <w:num w:numId="17">
    <w:abstractNumId w:val="35"/>
  </w:num>
  <w:num w:numId="18">
    <w:abstractNumId w:val="20"/>
  </w:num>
  <w:num w:numId="19">
    <w:abstractNumId w:val="19"/>
  </w:num>
  <w:num w:numId="20">
    <w:abstractNumId w:val="12"/>
  </w:num>
  <w:num w:numId="21">
    <w:abstractNumId w:val="33"/>
  </w:num>
  <w:num w:numId="22">
    <w:abstractNumId w:val="6"/>
  </w:num>
  <w:num w:numId="23">
    <w:abstractNumId w:val="7"/>
  </w:num>
  <w:num w:numId="24">
    <w:abstractNumId w:val="11"/>
  </w:num>
  <w:num w:numId="25">
    <w:abstractNumId w:val="37"/>
  </w:num>
  <w:num w:numId="26">
    <w:abstractNumId w:val="13"/>
  </w:num>
  <w:num w:numId="27">
    <w:abstractNumId w:val="14"/>
  </w:num>
  <w:num w:numId="28">
    <w:abstractNumId w:val="8"/>
  </w:num>
  <w:num w:numId="29">
    <w:abstractNumId w:val="15"/>
  </w:num>
  <w:num w:numId="30">
    <w:abstractNumId w:val="23"/>
  </w:num>
  <w:num w:numId="31">
    <w:abstractNumId w:val="2"/>
  </w:num>
  <w:num w:numId="32">
    <w:abstractNumId w:val="5"/>
  </w:num>
  <w:num w:numId="33">
    <w:abstractNumId w:val="32"/>
  </w:num>
  <w:num w:numId="34">
    <w:abstractNumId w:val="17"/>
  </w:num>
  <w:num w:numId="35">
    <w:abstractNumId w:val="26"/>
  </w:num>
  <w:num w:numId="36">
    <w:abstractNumId w:val="0"/>
  </w:num>
  <w:num w:numId="37">
    <w:abstractNumId w:val="3"/>
  </w:num>
  <w:num w:numId="38">
    <w:abstractNumId w:val="27"/>
  </w:num>
  <w:num w:numId="3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0323"/>
    <w:rsid w:val="0000131F"/>
    <w:rsid w:val="00001475"/>
    <w:rsid w:val="000014BA"/>
    <w:rsid w:val="00001BF0"/>
    <w:rsid w:val="00001ECC"/>
    <w:rsid w:val="00002711"/>
    <w:rsid w:val="00002B29"/>
    <w:rsid w:val="00002FB0"/>
    <w:rsid w:val="00003882"/>
    <w:rsid w:val="00003D80"/>
    <w:rsid w:val="00003E57"/>
    <w:rsid w:val="0000414F"/>
    <w:rsid w:val="0000509D"/>
    <w:rsid w:val="0000522B"/>
    <w:rsid w:val="00006795"/>
    <w:rsid w:val="00006A52"/>
    <w:rsid w:val="0000798A"/>
    <w:rsid w:val="00007C53"/>
    <w:rsid w:val="00007C9D"/>
    <w:rsid w:val="0001015F"/>
    <w:rsid w:val="000105BC"/>
    <w:rsid w:val="000108D1"/>
    <w:rsid w:val="00010E4A"/>
    <w:rsid w:val="00011022"/>
    <w:rsid w:val="000112A9"/>
    <w:rsid w:val="000115B0"/>
    <w:rsid w:val="00011F88"/>
    <w:rsid w:val="00012095"/>
    <w:rsid w:val="0001422C"/>
    <w:rsid w:val="00014448"/>
    <w:rsid w:val="000145A8"/>
    <w:rsid w:val="00014D66"/>
    <w:rsid w:val="000154E2"/>
    <w:rsid w:val="0001561C"/>
    <w:rsid w:val="000157B3"/>
    <w:rsid w:val="00016AC2"/>
    <w:rsid w:val="0001720C"/>
    <w:rsid w:val="000172E3"/>
    <w:rsid w:val="0001733E"/>
    <w:rsid w:val="00017C0B"/>
    <w:rsid w:val="000213F9"/>
    <w:rsid w:val="00021695"/>
    <w:rsid w:val="00021B23"/>
    <w:rsid w:val="000226E5"/>
    <w:rsid w:val="00022911"/>
    <w:rsid w:val="0002301F"/>
    <w:rsid w:val="0002317D"/>
    <w:rsid w:val="00023576"/>
    <w:rsid w:val="00023670"/>
    <w:rsid w:val="00023976"/>
    <w:rsid w:val="00023C4A"/>
    <w:rsid w:val="00023D06"/>
    <w:rsid w:val="00024B7C"/>
    <w:rsid w:val="00024F07"/>
    <w:rsid w:val="0002505C"/>
    <w:rsid w:val="00025414"/>
    <w:rsid w:val="00025548"/>
    <w:rsid w:val="00025887"/>
    <w:rsid w:val="00025A51"/>
    <w:rsid w:val="00026757"/>
    <w:rsid w:val="000271A8"/>
    <w:rsid w:val="000276F6"/>
    <w:rsid w:val="000278F2"/>
    <w:rsid w:val="00027ADA"/>
    <w:rsid w:val="0003007C"/>
    <w:rsid w:val="000303A1"/>
    <w:rsid w:val="000313E3"/>
    <w:rsid w:val="00031B76"/>
    <w:rsid w:val="00031FC4"/>
    <w:rsid w:val="000325A2"/>
    <w:rsid w:val="00032AD1"/>
    <w:rsid w:val="0003304D"/>
    <w:rsid w:val="00033761"/>
    <w:rsid w:val="000337F4"/>
    <w:rsid w:val="000340A1"/>
    <w:rsid w:val="00034312"/>
    <w:rsid w:val="000354CA"/>
    <w:rsid w:val="00035AF8"/>
    <w:rsid w:val="00035CC6"/>
    <w:rsid w:val="00036A33"/>
    <w:rsid w:val="000375C2"/>
    <w:rsid w:val="00040F5B"/>
    <w:rsid w:val="00041171"/>
    <w:rsid w:val="0004129D"/>
    <w:rsid w:val="00042525"/>
    <w:rsid w:val="000442A3"/>
    <w:rsid w:val="00044642"/>
    <w:rsid w:val="00044947"/>
    <w:rsid w:val="00044AB1"/>
    <w:rsid w:val="00044C5F"/>
    <w:rsid w:val="0004514C"/>
    <w:rsid w:val="0004517A"/>
    <w:rsid w:val="00045198"/>
    <w:rsid w:val="0004569F"/>
    <w:rsid w:val="0004577D"/>
    <w:rsid w:val="00045FDE"/>
    <w:rsid w:val="00046476"/>
    <w:rsid w:val="0004662B"/>
    <w:rsid w:val="000473C8"/>
    <w:rsid w:val="00047EB4"/>
    <w:rsid w:val="00047F6F"/>
    <w:rsid w:val="00050B54"/>
    <w:rsid w:val="00051709"/>
    <w:rsid w:val="000519A9"/>
    <w:rsid w:val="00051B7B"/>
    <w:rsid w:val="000521B4"/>
    <w:rsid w:val="00052537"/>
    <w:rsid w:val="00052DF9"/>
    <w:rsid w:val="0005315D"/>
    <w:rsid w:val="000531D7"/>
    <w:rsid w:val="000543E2"/>
    <w:rsid w:val="00054545"/>
    <w:rsid w:val="00054703"/>
    <w:rsid w:val="0005497D"/>
    <w:rsid w:val="000554BA"/>
    <w:rsid w:val="00055C6A"/>
    <w:rsid w:val="000565DA"/>
    <w:rsid w:val="00056721"/>
    <w:rsid w:val="00056736"/>
    <w:rsid w:val="00056B7E"/>
    <w:rsid w:val="000573D5"/>
    <w:rsid w:val="00057672"/>
    <w:rsid w:val="00057891"/>
    <w:rsid w:val="00057D8C"/>
    <w:rsid w:val="00060FBB"/>
    <w:rsid w:val="00061085"/>
    <w:rsid w:val="000620FF"/>
    <w:rsid w:val="00062DE1"/>
    <w:rsid w:val="00063043"/>
    <w:rsid w:val="000636E7"/>
    <w:rsid w:val="0006413F"/>
    <w:rsid w:val="00064664"/>
    <w:rsid w:val="0006483D"/>
    <w:rsid w:val="00064D03"/>
    <w:rsid w:val="000651F2"/>
    <w:rsid w:val="00065DDD"/>
    <w:rsid w:val="00066292"/>
    <w:rsid w:val="00066A3F"/>
    <w:rsid w:val="00066DA6"/>
    <w:rsid w:val="00066E18"/>
    <w:rsid w:val="000673A7"/>
    <w:rsid w:val="000677BF"/>
    <w:rsid w:val="00067888"/>
    <w:rsid w:val="00067C0A"/>
    <w:rsid w:val="00067E4D"/>
    <w:rsid w:val="000714B5"/>
    <w:rsid w:val="000720D0"/>
    <w:rsid w:val="0007235C"/>
    <w:rsid w:val="00072676"/>
    <w:rsid w:val="000737A4"/>
    <w:rsid w:val="00073F57"/>
    <w:rsid w:val="0007423C"/>
    <w:rsid w:val="000743EB"/>
    <w:rsid w:val="000751D3"/>
    <w:rsid w:val="00075B73"/>
    <w:rsid w:val="00075DAA"/>
    <w:rsid w:val="000760F1"/>
    <w:rsid w:val="00076E5C"/>
    <w:rsid w:val="0007730E"/>
    <w:rsid w:val="00077896"/>
    <w:rsid w:val="00077D71"/>
    <w:rsid w:val="00080310"/>
    <w:rsid w:val="00080531"/>
    <w:rsid w:val="0008062B"/>
    <w:rsid w:val="00081163"/>
    <w:rsid w:val="00081262"/>
    <w:rsid w:val="000812D6"/>
    <w:rsid w:val="000822AE"/>
    <w:rsid w:val="000829EA"/>
    <w:rsid w:val="00084FB7"/>
    <w:rsid w:val="0008503D"/>
    <w:rsid w:val="00085393"/>
    <w:rsid w:val="000854B1"/>
    <w:rsid w:val="00085617"/>
    <w:rsid w:val="00085949"/>
    <w:rsid w:val="000862E2"/>
    <w:rsid w:val="00086599"/>
    <w:rsid w:val="000865B3"/>
    <w:rsid w:val="00086678"/>
    <w:rsid w:val="00086863"/>
    <w:rsid w:val="000868BF"/>
    <w:rsid w:val="00086F10"/>
    <w:rsid w:val="000870DA"/>
    <w:rsid w:val="00087727"/>
    <w:rsid w:val="000877A3"/>
    <w:rsid w:val="000900C4"/>
    <w:rsid w:val="0009037A"/>
    <w:rsid w:val="00090BF6"/>
    <w:rsid w:val="00090C42"/>
    <w:rsid w:val="00090D8A"/>
    <w:rsid w:val="00092602"/>
    <w:rsid w:val="00093048"/>
    <w:rsid w:val="000942CC"/>
    <w:rsid w:val="000943A9"/>
    <w:rsid w:val="000947D4"/>
    <w:rsid w:val="00094ACE"/>
    <w:rsid w:val="00094E6E"/>
    <w:rsid w:val="0009502F"/>
    <w:rsid w:val="00096072"/>
    <w:rsid w:val="00096125"/>
    <w:rsid w:val="000965AA"/>
    <w:rsid w:val="0009718C"/>
    <w:rsid w:val="00097E65"/>
    <w:rsid w:val="000A006A"/>
    <w:rsid w:val="000A0A25"/>
    <w:rsid w:val="000A1105"/>
    <w:rsid w:val="000A111C"/>
    <w:rsid w:val="000A1138"/>
    <w:rsid w:val="000A131B"/>
    <w:rsid w:val="000A133A"/>
    <w:rsid w:val="000A176A"/>
    <w:rsid w:val="000A1D11"/>
    <w:rsid w:val="000A26CD"/>
    <w:rsid w:val="000A288B"/>
    <w:rsid w:val="000A28AE"/>
    <w:rsid w:val="000A3363"/>
    <w:rsid w:val="000A3565"/>
    <w:rsid w:val="000A3B81"/>
    <w:rsid w:val="000A513D"/>
    <w:rsid w:val="000A5826"/>
    <w:rsid w:val="000A5FF3"/>
    <w:rsid w:val="000A64C4"/>
    <w:rsid w:val="000A683D"/>
    <w:rsid w:val="000A6E7C"/>
    <w:rsid w:val="000A7229"/>
    <w:rsid w:val="000A7A5F"/>
    <w:rsid w:val="000B07E3"/>
    <w:rsid w:val="000B0957"/>
    <w:rsid w:val="000B0BA9"/>
    <w:rsid w:val="000B1E17"/>
    <w:rsid w:val="000B29E7"/>
    <w:rsid w:val="000B2ACB"/>
    <w:rsid w:val="000B2B6B"/>
    <w:rsid w:val="000B2D57"/>
    <w:rsid w:val="000B2F0F"/>
    <w:rsid w:val="000B2FDB"/>
    <w:rsid w:val="000B36C8"/>
    <w:rsid w:val="000B3904"/>
    <w:rsid w:val="000B3933"/>
    <w:rsid w:val="000B428A"/>
    <w:rsid w:val="000B4419"/>
    <w:rsid w:val="000B458B"/>
    <w:rsid w:val="000B48DD"/>
    <w:rsid w:val="000B53EF"/>
    <w:rsid w:val="000B5454"/>
    <w:rsid w:val="000B55E5"/>
    <w:rsid w:val="000B68E9"/>
    <w:rsid w:val="000B7637"/>
    <w:rsid w:val="000B7B74"/>
    <w:rsid w:val="000C0500"/>
    <w:rsid w:val="000C0BF3"/>
    <w:rsid w:val="000C102D"/>
    <w:rsid w:val="000C149F"/>
    <w:rsid w:val="000C1EC8"/>
    <w:rsid w:val="000C2321"/>
    <w:rsid w:val="000C2589"/>
    <w:rsid w:val="000C2622"/>
    <w:rsid w:val="000C26F9"/>
    <w:rsid w:val="000C2D82"/>
    <w:rsid w:val="000C3065"/>
    <w:rsid w:val="000C3F58"/>
    <w:rsid w:val="000C42B6"/>
    <w:rsid w:val="000C5329"/>
    <w:rsid w:val="000C5D83"/>
    <w:rsid w:val="000C696E"/>
    <w:rsid w:val="000C6BC4"/>
    <w:rsid w:val="000C7284"/>
    <w:rsid w:val="000C7BB3"/>
    <w:rsid w:val="000D08B6"/>
    <w:rsid w:val="000D0DBF"/>
    <w:rsid w:val="000D0ED8"/>
    <w:rsid w:val="000D0F62"/>
    <w:rsid w:val="000D1243"/>
    <w:rsid w:val="000D12AD"/>
    <w:rsid w:val="000D2642"/>
    <w:rsid w:val="000D2723"/>
    <w:rsid w:val="000D2D84"/>
    <w:rsid w:val="000D2DE9"/>
    <w:rsid w:val="000D2E04"/>
    <w:rsid w:val="000D322C"/>
    <w:rsid w:val="000D362C"/>
    <w:rsid w:val="000D37C8"/>
    <w:rsid w:val="000D37D9"/>
    <w:rsid w:val="000D3C09"/>
    <w:rsid w:val="000D3E2F"/>
    <w:rsid w:val="000D3F97"/>
    <w:rsid w:val="000D49B8"/>
    <w:rsid w:val="000D4E20"/>
    <w:rsid w:val="000D50E8"/>
    <w:rsid w:val="000D55E5"/>
    <w:rsid w:val="000D5EBD"/>
    <w:rsid w:val="000D6382"/>
    <w:rsid w:val="000D6391"/>
    <w:rsid w:val="000D63BB"/>
    <w:rsid w:val="000D6452"/>
    <w:rsid w:val="000D6FE8"/>
    <w:rsid w:val="000D71AF"/>
    <w:rsid w:val="000D767B"/>
    <w:rsid w:val="000D7F91"/>
    <w:rsid w:val="000E01DF"/>
    <w:rsid w:val="000E095C"/>
    <w:rsid w:val="000E0BE1"/>
    <w:rsid w:val="000E0C24"/>
    <w:rsid w:val="000E0FCB"/>
    <w:rsid w:val="000E1F81"/>
    <w:rsid w:val="000E25BE"/>
    <w:rsid w:val="000E293B"/>
    <w:rsid w:val="000E2D9C"/>
    <w:rsid w:val="000E32BB"/>
    <w:rsid w:val="000E366D"/>
    <w:rsid w:val="000E52C4"/>
    <w:rsid w:val="000E559E"/>
    <w:rsid w:val="000E5D65"/>
    <w:rsid w:val="000E6424"/>
    <w:rsid w:val="000E65E2"/>
    <w:rsid w:val="000E7167"/>
    <w:rsid w:val="000E7219"/>
    <w:rsid w:val="000E7910"/>
    <w:rsid w:val="000F0C39"/>
    <w:rsid w:val="000F1EB2"/>
    <w:rsid w:val="000F20BB"/>
    <w:rsid w:val="000F2662"/>
    <w:rsid w:val="000F4FA0"/>
    <w:rsid w:val="000F51F8"/>
    <w:rsid w:val="000F5782"/>
    <w:rsid w:val="000F57A9"/>
    <w:rsid w:val="000F57F9"/>
    <w:rsid w:val="000F5D9F"/>
    <w:rsid w:val="000F5FDA"/>
    <w:rsid w:val="000F65CD"/>
    <w:rsid w:val="000F680C"/>
    <w:rsid w:val="000F7534"/>
    <w:rsid w:val="001004E9"/>
    <w:rsid w:val="001006E1"/>
    <w:rsid w:val="001021D4"/>
    <w:rsid w:val="001022D3"/>
    <w:rsid w:val="00102B6F"/>
    <w:rsid w:val="00102E71"/>
    <w:rsid w:val="00104A6C"/>
    <w:rsid w:val="00104C49"/>
    <w:rsid w:val="00105372"/>
    <w:rsid w:val="00106297"/>
    <w:rsid w:val="00106713"/>
    <w:rsid w:val="00106FCE"/>
    <w:rsid w:val="001075C0"/>
    <w:rsid w:val="00107A46"/>
    <w:rsid w:val="00107E5B"/>
    <w:rsid w:val="00107F9F"/>
    <w:rsid w:val="001107AC"/>
    <w:rsid w:val="0011097C"/>
    <w:rsid w:val="0011169F"/>
    <w:rsid w:val="0011174D"/>
    <w:rsid w:val="0011184B"/>
    <w:rsid w:val="0011240B"/>
    <w:rsid w:val="00112569"/>
    <w:rsid w:val="001125C1"/>
    <w:rsid w:val="00112683"/>
    <w:rsid w:val="00112C85"/>
    <w:rsid w:val="00112EBF"/>
    <w:rsid w:val="0011301A"/>
    <w:rsid w:val="00113269"/>
    <w:rsid w:val="00113677"/>
    <w:rsid w:val="001139E0"/>
    <w:rsid w:val="00113C38"/>
    <w:rsid w:val="00114AE9"/>
    <w:rsid w:val="00114C15"/>
    <w:rsid w:val="00114D53"/>
    <w:rsid w:val="00115244"/>
    <w:rsid w:val="0011659C"/>
    <w:rsid w:val="00116854"/>
    <w:rsid w:val="00116F39"/>
    <w:rsid w:val="0011708D"/>
    <w:rsid w:val="001173F0"/>
    <w:rsid w:val="00117625"/>
    <w:rsid w:val="00117956"/>
    <w:rsid w:val="00117AFC"/>
    <w:rsid w:val="001202BC"/>
    <w:rsid w:val="00120798"/>
    <w:rsid w:val="00120843"/>
    <w:rsid w:val="00120F1E"/>
    <w:rsid w:val="001215D4"/>
    <w:rsid w:val="00121960"/>
    <w:rsid w:val="001219CF"/>
    <w:rsid w:val="00121BC1"/>
    <w:rsid w:val="00122413"/>
    <w:rsid w:val="00122613"/>
    <w:rsid w:val="00122C4E"/>
    <w:rsid w:val="00123B8D"/>
    <w:rsid w:val="00123C71"/>
    <w:rsid w:val="0012402D"/>
    <w:rsid w:val="00124631"/>
    <w:rsid w:val="001257BC"/>
    <w:rsid w:val="00125B98"/>
    <w:rsid w:val="00125BC2"/>
    <w:rsid w:val="00125E5A"/>
    <w:rsid w:val="001261F5"/>
    <w:rsid w:val="0012699E"/>
    <w:rsid w:val="00127E21"/>
    <w:rsid w:val="001303E8"/>
    <w:rsid w:val="0013043A"/>
    <w:rsid w:val="0013084E"/>
    <w:rsid w:val="0013097E"/>
    <w:rsid w:val="001316C5"/>
    <w:rsid w:val="00132A31"/>
    <w:rsid w:val="00132DE6"/>
    <w:rsid w:val="00133CB1"/>
    <w:rsid w:val="00133D17"/>
    <w:rsid w:val="001344BF"/>
    <w:rsid w:val="00134516"/>
    <w:rsid w:val="0013576B"/>
    <w:rsid w:val="001358D8"/>
    <w:rsid w:val="00135D99"/>
    <w:rsid w:val="00136203"/>
    <w:rsid w:val="001366F9"/>
    <w:rsid w:val="00136873"/>
    <w:rsid w:val="00137136"/>
    <w:rsid w:val="001372D3"/>
    <w:rsid w:val="001373DA"/>
    <w:rsid w:val="00140C02"/>
    <w:rsid w:val="00141525"/>
    <w:rsid w:val="00141807"/>
    <w:rsid w:val="001419E8"/>
    <w:rsid w:val="00141A80"/>
    <w:rsid w:val="00141C28"/>
    <w:rsid w:val="00142BB7"/>
    <w:rsid w:val="00142CA3"/>
    <w:rsid w:val="00142FC6"/>
    <w:rsid w:val="001439BB"/>
    <w:rsid w:val="00143F06"/>
    <w:rsid w:val="00143F54"/>
    <w:rsid w:val="001444EF"/>
    <w:rsid w:val="00144A49"/>
    <w:rsid w:val="00145243"/>
    <w:rsid w:val="00145D84"/>
    <w:rsid w:val="00146364"/>
    <w:rsid w:val="0014653F"/>
    <w:rsid w:val="001465BB"/>
    <w:rsid w:val="00146762"/>
    <w:rsid w:val="0014679B"/>
    <w:rsid w:val="001468AB"/>
    <w:rsid w:val="00146D05"/>
    <w:rsid w:val="00146D91"/>
    <w:rsid w:val="00146DBE"/>
    <w:rsid w:val="00147376"/>
    <w:rsid w:val="0014749A"/>
    <w:rsid w:val="001478A6"/>
    <w:rsid w:val="00147E0F"/>
    <w:rsid w:val="00150055"/>
    <w:rsid w:val="001507D4"/>
    <w:rsid w:val="00151504"/>
    <w:rsid w:val="00151F04"/>
    <w:rsid w:val="001527B0"/>
    <w:rsid w:val="00152915"/>
    <w:rsid w:val="00153697"/>
    <w:rsid w:val="0015379B"/>
    <w:rsid w:val="001537B2"/>
    <w:rsid w:val="00153E71"/>
    <w:rsid w:val="001541D0"/>
    <w:rsid w:val="0015493F"/>
    <w:rsid w:val="00155628"/>
    <w:rsid w:val="00156379"/>
    <w:rsid w:val="00156F3B"/>
    <w:rsid w:val="00157132"/>
    <w:rsid w:val="0016027F"/>
    <w:rsid w:val="001609AB"/>
    <w:rsid w:val="00160E88"/>
    <w:rsid w:val="0016125C"/>
    <w:rsid w:val="0016171A"/>
    <w:rsid w:val="00161911"/>
    <w:rsid w:val="0016192F"/>
    <w:rsid w:val="0016196C"/>
    <w:rsid w:val="00161A02"/>
    <w:rsid w:val="00161B05"/>
    <w:rsid w:val="00161C91"/>
    <w:rsid w:val="00162156"/>
    <w:rsid w:val="00162BBF"/>
    <w:rsid w:val="00162CDD"/>
    <w:rsid w:val="00162FFA"/>
    <w:rsid w:val="001631D0"/>
    <w:rsid w:val="00163C9E"/>
    <w:rsid w:val="00163E67"/>
    <w:rsid w:val="00164A55"/>
    <w:rsid w:val="00164C60"/>
    <w:rsid w:val="00165083"/>
    <w:rsid w:val="001653F8"/>
    <w:rsid w:val="00165F6A"/>
    <w:rsid w:val="00166F53"/>
    <w:rsid w:val="00167523"/>
    <w:rsid w:val="00170591"/>
    <w:rsid w:val="00170F87"/>
    <w:rsid w:val="00171133"/>
    <w:rsid w:val="00172183"/>
    <w:rsid w:val="001723AD"/>
    <w:rsid w:val="001724AF"/>
    <w:rsid w:val="001735E3"/>
    <w:rsid w:val="00173A60"/>
    <w:rsid w:val="00173C9C"/>
    <w:rsid w:val="001740C3"/>
    <w:rsid w:val="001745A4"/>
    <w:rsid w:val="00174734"/>
    <w:rsid w:val="00174779"/>
    <w:rsid w:val="00174EFE"/>
    <w:rsid w:val="00175987"/>
    <w:rsid w:val="001762EC"/>
    <w:rsid w:val="00176716"/>
    <w:rsid w:val="00176CB1"/>
    <w:rsid w:val="001801A7"/>
    <w:rsid w:val="001806C8"/>
    <w:rsid w:val="00180947"/>
    <w:rsid w:val="00181042"/>
    <w:rsid w:val="0018114C"/>
    <w:rsid w:val="00181619"/>
    <w:rsid w:val="00181917"/>
    <w:rsid w:val="001819C4"/>
    <w:rsid w:val="00182028"/>
    <w:rsid w:val="0018224B"/>
    <w:rsid w:val="001822FB"/>
    <w:rsid w:val="00182429"/>
    <w:rsid w:val="001830B8"/>
    <w:rsid w:val="00183482"/>
    <w:rsid w:val="00183C1B"/>
    <w:rsid w:val="00183F25"/>
    <w:rsid w:val="00183F3F"/>
    <w:rsid w:val="00184FE6"/>
    <w:rsid w:val="001851B9"/>
    <w:rsid w:val="001851F3"/>
    <w:rsid w:val="001855F0"/>
    <w:rsid w:val="00185983"/>
    <w:rsid w:val="00185F43"/>
    <w:rsid w:val="0018682B"/>
    <w:rsid w:val="00186879"/>
    <w:rsid w:val="00187B30"/>
    <w:rsid w:val="00187CEF"/>
    <w:rsid w:val="00187F82"/>
    <w:rsid w:val="00190033"/>
    <w:rsid w:val="00190866"/>
    <w:rsid w:val="00190A82"/>
    <w:rsid w:val="00190EE1"/>
    <w:rsid w:val="00190F59"/>
    <w:rsid w:val="001911CB"/>
    <w:rsid w:val="001918D7"/>
    <w:rsid w:val="00192397"/>
    <w:rsid w:val="00192455"/>
    <w:rsid w:val="00192718"/>
    <w:rsid w:val="00193699"/>
    <w:rsid w:val="001936CF"/>
    <w:rsid w:val="001963DF"/>
    <w:rsid w:val="001972A4"/>
    <w:rsid w:val="001975D3"/>
    <w:rsid w:val="001A0249"/>
    <w:rsid w:val="001A085E"/>
    <w:rsid w:val="001A0BF6"/>
    <w:rsid w:val="001A11F0"/>
    <w:rsid w:val="001A1846"/>
    <w:rsid w:val="001A1D64"/>
    <w:rsid w:val="001A1DD2"/>
    <w:rsid w:val="001A28C7"/>
    <w:rsid w:val="001A2DE6"/>
    <w:rsid w:val="001A3355"/>
    <w:rsid w:val="001A3441"/>
    <w:rsid w:val="001A46DF"/>
    <w:rsid w:val="001A5F95"/>
    <w:rsid w:val="001A7052"/>
    <w:rsid w:val="001A725F"/>
    <w:rsid w:val="001A770A"/>
    <w:rsid w:val="001A7A73"/>
    <w:rsid w:val="001A7C2A"/>
    <w:rsid w:val="001A7C93"/>
    <w:rsid w:val="001B032F"/>
    <w:rsid w:val="001B067B"/>
    <w:rsid w:val="001B0768"/>
    <w:rsid w:val="001B0BD2"/>
    <w:rsid w:val="001B0CFA"/>
    <w:rsid w:val="001B164E"/>
    <w:rsid w:val="001B1743"/>
    <w:rsid w:val="001B1829"/>
    <w:rsid w:val="001B2047"/>
    <w:rsid w:val="001B24BA"/>
    <w:rsid w:val="001B2BAA"/>
    <w:rsid w:val="001B317A"/>
    <w:rsid w:val="001B3284"/>
    <w:rsid w:val="001B4143"/>
    <w:rsid w:val="001B4806"/>
    <w:rsid w:val="001B4E4E"/>
    <w:rsid w:val="001B53A1"/>
    <w:rsid w:val="001B5A63"/>
    <w:rsid w:val="001B5E94"/>
    <w:rsid w:val="001B69BC"/>
    <w:rsid w:val="001B6A60"/>
    <w:rsid w:val="001B7735"/>
    <w:rsid w:val="001B7A85"/>
    <w:rsid w:val="001B7BFA"/>
    <w:rsid w:val="001C0181"/>
    <w:rsid w:val="001C0842"/>
    <w:rsid w:val="001C2667"/>
    <w:rsid w:val="001C2C7C"/>
    <w:rsid w:val="001C2ED6"/>
    <w:rsid w:val="001C3A4A"/>
    <w:rsid w:val="001C3F3C"/>
    <w:rsid w:val="001C400C"/>
    <w:rsid w:val="001C436C"/>
    <w:rsid w:val="001C4479"/>
    <w:rsid w:val="001C44B5"/>
    <w:rsid w:val="001C50BE"/>
    <w:rsid w:val="001C50FD"/>
    <w:rsid w:val="001C6615"/>
    <w:rsid w:val="001C6692"/>
    <w:rsid w:val="001C6861"/>
    <w:rsid w:val="001C7802"/>
    <w:rsid w:val="001C7EA4"/>
    <w:rsid w:val="001D0022"/>
    <w:rsid w:val="001D04CE"/>
    <w:rsid w:val="001D0A12"/>
    <w:rsid w:val="001D0B79"/>
    <w:rsid w:val="001D0C03"/>
    <w:rsid w:val="001D2AB7"/>
    <w:rsid w:val="001D2D5D"/>
    <w:rsid w:val="001D3612"/>
    <w:rsid w:val="001D3E96"/>
    <w:rsid w:val="001D41B7"/>
    <w:rsid w:val="001D4661"/>
    <w:rsid w:val="001D47AD"/>
    <w:rsid w:val="001D4C27"/>
    <w:rsid w:val="001D51B7"/>
    <w:rsid w:val="001D5853"/>
    <w:rsid w:val="001D5DF5"/>
    <w:rsid w:val="001D5EF6"/>
    <w:rsid w:val="001D6650"/>
    <w:rsid w:val="001D6ACC"/>
    <w:rsid w:val="001D6CD9"/>
    <w:rsid w:val="001D6F95"/>
    <w:rsid w:val="001D7193"/>
    <w:rsid w:val="001D7419"/>
    <w:rsid w:val="001D7FBC"/>
    <w:rsid w:val="001E13F9"/>
    <w:rsid w:val="001E15BA"/>
    <w:rsid w:val="001E1C5C"/>
    <w:rsid w:val="001E245F"/>
    <w:rsid w:val="001E249C"/>
    <w:rsid w:val="001E27E6"/>
    <w:rsid w:val="001E2C9E"/>
    <w:rsid w:val="001E372C"/>
    <w:rsid w:val="001E3862"/>
    <w:rsid w:val="001E3CE6"/>
    <w:rsid w:val="001E5300"/>
    <w:rsid w:val="001E532F"/>
    <w:rsid w:val="001E5DA8"/>
    <w:rsid w:val="001E5ECE"/>
    <w:rsid w:val="001E67FB"/>
    <w:rsid w:val="001E69DA"/>
    <w:rsid w:val="001E74B6"/>
    <w:rsid w:val="001E79B3"/>
    <w:rsid w:val="001F072F"/>
    <w:rsid w:val="001F0CF4"/>
    <w:rsid w:val="001F0FF7"/>
    <w:rsid w:val="001F10B5"/>
    <w:rsid w:val="001F10FD"/>
    <w:rsid w:val="001F15C8"/>
    <w:rsid w:val="001F1759"/>
    <w:rsid w:val="001F19D5"/>
    <w:rsid w:val="001F27B5"/>
    <w:rsid w:val="001F2A69"/>
    <w:rsid w:val="001F368C"/>
    <w:rsid w:val="001F36C8"/>
    <w:rsid w:val="001F3EB7"/>
    <w:rsid w:val="001F400E"/>
    <w:rsid w:val="001F4328"/>
    <w:rsid w:val="001F528D"/>
    <w:rsid w:val="001F5D6E"/>
    <w:rsid w:val="001F66B0"/>
    <w:rsid w:val="001F67A0"/>
    <w:rsid w:val="001F7249"/>
    <w:rsid w:val="001F7742"/>
    <w:rsid w:val="002003DB"/>
    <w:rsid w:val="002018C2"/>
    <w:rsid w:val="0020192D"/>
    <w:rsid w:val="00201DEF"/>
    <w:rsid w:val="0020239F"/>
    <w:rsid w:val="00202A58"/>
    <w:rsid w:val="00202A89"/>
    <w:rsid w:val="0020348A"/>
    <w:rsid w:val="002041CC"/>
    <w:rsid w:val="002046D9"/>
    <w:rsid w:val="002047EB"/>
    <w:rsid w:val="002049AF"/>
    <w:rsid w:val="002056A9"/>
    <w:rsid w:val="00205BD4"/>
    <w:rsid w:val="00206072"/>
    <w:rsid w:val="002068F9"/>
    <w:rsid w:val="00207412"/>
    <w:rsid w:val="002076CC"/>
    <w:rsid w:val="00207BD5"/>
    <w:rsid w:val="00207E30"/>
    <w:rsid w:val="0021014C"/>
    <w:rsid w:val="002101AF"/>
    <w:rsid w:val="00210C35"/>
    <w:rsid w:val="00210ECD"/>
    <w:rsid w:val="002111B1"/>
    <w:rsid w:val="002111CE"/>
    <w:rsid w:val="00211851"/>
    <w:rsid w:val="00211F95"/>
    <w:rsid w:val="00211FB5"/>
    <w:rsid w:val="0021215F"/>
    <w:rsid w:val="002122BB"/>
    <w:rsid w:val="0021256B"/>
    <w:rsid w:val="00212F47"/>
    <w:rsid w:val="00213196"/>
    <w:rsid w:val="00213463"/>
    <w:rsid w:val="002138BC"/>
    <w:rsid w:val="002141BA"/>
    <w:rsid w:val="00214FC0"/>
    <w:rsid w:val="002151E7"/>
    <w:rsid w:val="002153F4"/>
    <w:rsid w:val="002157FA"/>
    <w:rsid w:val="00215997"/>
    <w:rsid w:val="002162FF"/>
    <w:rsid w:val="002167DC"/>
    <w:rsid w:val="00217451"/>
    <w:rsid w:val="00217659"/>
    <w:rsid w:val="00217A1C"/>
    <w:rsid w:val="00217CDD"/>
    <w:rsid w:val="00217F26"/>
    <w:rsid w:val="00217FC9"/>
    <w:rsid w:val="00220331"/>
    <w:rsid w:val="002204A5"/>
    <w:rsid w:val="00220914"/>
    <w:rsid w:val="00220A38"/>
    <w:rsid w:val="00221A52"/>
    <w:rsid w:val="002220E7"/>
    <w:rsid w:val="002226BE"/>
    <w:rsid w:val="00222B89"/>
    <w:rsid w:val="00222C47"/>
    <w:rsid w:val="00222D20"/>
    <w:rsid w:val="00223162"/>
    <w:rsid w:val="00223C22"/>
    <w:rsid w:val="00223C65"/>
    <w:rsid w:val="00224284"/>
    <w:rsid w:val="00224AF5"/>
    <w:rsid w:val="00225479"/>
    <w:rsid w:val="00225895"/>
    <w:rsid w:val="002266EF"/>
    <w:rsid w:val="002270F6"/>
    <w:rsid w:val="002273CC"/>
    <w:rsid w:val="0022741E"/>
    <w:rsid w:val="0022786A"/>
    <w:rsid w:val="002279E2"/>
    <w:rsid w:val="0023007C"/>
    <w:rsid w:val="002307B1"/>
    <w:rsid w:val="002310A6"/>
    <w:rsid w:val="00231B31"/>
    <w:rsid w:val="00231CF3"/>
    <w:rsid w:val="00231E35"/>
    <w:rsid w:val="00232433"/>
    <w:rsid w:val="0023270F"/>
    <w:rsid w:val="002333B5"/>
    <w:rsid w:val="00233655"/>
    <w:rsid w:val="00234301"/>
    <w:rsid w:val="00234624"/>
    <w:rsid w:val="002347D0"/>
    <w:rsid w:val="00234A1C"/>
    <w:rsid w:val="00234FCC"/>
    <w:rsid w:val="00235566"/>
    <w:rsid w:val="00235903"/>
    <w:rsid w:val="00235AC2"/>
    <w:rsid w:val="00235BA0"/>
    <w:rsid w:val="00235E9D"/>
    <w:rsid w:val="00235F82"/>
    <w:rsid w:val="00236DD9"/>
    <w:rsid w:val="00236E1D"/>
    <w:rsid w:val="00237099"/>
    <w:rsid w:val="0023751C"/>
    <w:rsid w:val="00237EA7"/>
    <w:rsid w:val="00237FCE"/>
    <w:rsid w:val="00240D67"/>
    <w:rsid w:val="00241124"/>
    <w:rsid w:val="0024189F"/>
    <w:rsid w:val="002423D8"/>
    <w:rsid w:val="00242560"/>
    <w:rsid w:val="0024261F"/>
    <w:rsid w:val="00242A71"/>
    <w:rsid w:val="00242C19"/>
    <w:rsid w:val="002438DE"/>
    <w:rsid w:val="00243A25"/>
    <w:rsid w:val="00243C15"/>
    <w:rsid w:val="00243C3C"/>
    <w:rsid w:val="00243CB1"/>
    <w:rsid w:val="002454F1"/>
    <w:rsid w:val="00246689"/>
    <w:rsid w:val="00246B6E"/>
    <w:rsid w:val="00246E03"/>
    <w:rsid w:val="00247304"/>
    <w:rsid w:val="00247AF3"/>
    <w:rsid w:val="00250251"/>
    <w:rsid w:val="002502C5"/>
    <w:rsid w:val="00250A91"/>
    <w:rsid w:val="00250CD0"/>
    <w:rsid w:val="002510EB"/>
    <w:rsid w:val="00251114"/>
    <w:rsid w:val="002518E5"/>
    <w:rsid w:val="0025231C"/>
    <w:rsid w:val="00253BE0"/>
    <w:rsid w:val="0025419F"/>
    <w:rsid w:val="00254410"/>
    <w:rsid w:val="0025453A"/>
    <w:rsid w:val="00254BD5"/>
    <w:rsid w:val="00254CEE"/>
    <w:rsid w:val="00254DCF"/>
    <w:rsid w:val="002554CB"/>
    <w:rsid w:val="0025564F"/>
    <w:rsid w:val="00255732"/>
    <w:rsid w:val="00255DA9"/>
    <w:rsid w:val="00256C55"/>
    <w:rsid w:val="0025727D"/>
    <w:rsid w:val="002579C0"/>
    <w:rsid w:val="002579F2"/>
    <w:rsid w:val="00257AC5"/>
    <w:rsid w:val="00257DD3"/>
    <w:rsid w:val="002600CE"/>
    <w:rsid w:val="002610CE"/>
    <w:rsid w:val="0026123D"/>
    <w:rsid w:val="0026183E"/>
    <w:rsid w:val="00262754"/>
    <w:rsid w:val="00263098"/>
    <w:rsid w:val="002634B4"/>
    <w:rsid w:val="002635CA"/>
    <w:rsid w:val="00263735"/>
    <w:rsid w:val="00263D00"/>
    <w:rsid w:val="00263DA4"/>
    <w:rsid w:val="00263FA8"/>
    <w:rsid w:val="002640E6"/>
    <w:rsid w:val="0026466C"/>
    <w:rsid w:val="00264770"/>
    <w:rsid w:val="00264E45"/>
    <w:rsid w:val="00264FC5"/>
    <w:rsid w:val="0026570A"/>
    <w:rsid w:val="0026591E"/>
    <w:rsid w:val="00266830"/>
    <w:rsid w:val="00266A42"/>
    <w:rsid w:val="0026749D"/>
    <w:rsid w:val="002677B8"/>
    <w:rsid w:val="002677D2"/>
    <w:rsid w:val="00271466"/>
    <w:rsid w:val="00271BA5"/>
    <w:rsid w:val="00272457"/>
    <w:rsid w:val="0027296A"/>
    <w:rsid w:val="00272B4A"/>
    <w:rsid w:val="002732A6"/>
    <w:rsid w:val="002733DC"/>
    <w:rsid w:val="0027351A"/>
    <w:rsid w:val="00273C7D"/>
    <w:rsid w:val="00273D49"/>
    <w:rsid w:val="00274210"/>
    <w:rsid w:val="002742F5"/>
    <w:rsid w:val="00274D92"/>
    <w:rsid w:val="0027515A"/>
    <w:rsid w:val="0027542E"/>
    <w:rsid w:val="0027570A"/>
    <w:rsid w:val="00275E26"/>
    <w:rsid w:val="00275E72"/>
    <w:rsid w:val="00276444"/>
    <w:rsid w:val="00276EA3"/>
    <w:rsid w:val="002771F5"/>
    <w:rsid w:val="00277291"/>
    <w:rsid w:val="0028008D"/>
    <w:rsid w:val="002807B3"/>
    <w:rsid w:val="00281A7E"/>
    <w:rsid w:val="00282B83"/>
    <w:rsid w:val="0028438C"/>
    <w:rsid w:val="0028489C"/>
    <w:rsid w:val="00284E6E"/>
    <w:rsid w:val="0028520E"/>
    <w:rsid w:val="002852EE"/>
    <w:rsid w:val="002855E6"/>
    <w:rsid w:val="00285ADB"/>
    <w:rsid w:val="00286F3D"/>
    <w:rsid w:val="00286F4A"/>
    <w:rsid w:val="0028701F"/>
    <w:rsid w:val="00287520"/>
    <w:rsid w:val="00287FD2"/>
    <w:rsid w:val="00290045"/>
    <w:rsid w:val="00290803"/>
    <w:rsid w:val="00290E38"/>
    <w:rsid w:val="00290EE5"/>
    <w:rsid w:val="002911B6"/>
    <w:rsid w:val="002915B0"/>
    <w:rsid w:val="00291787"/>
    <w:rsid w:val="00291BD6"/>
    <w:rsid w:val="002924D5"/>
    <w:rsid w:val="002928F5"/>
    <w:rsid w:val="00292913"/>
    <w:rsid w:val="00293282"/>
    <w:rsid w:val="00293538"/>
    <w:rsid w:val="00294521"/>
    <w:rsid w:val="00294632"/>
    <w:rsid w:val="002950E4"/>
    <w:rsid w:val="002952B1"/>
    <w:rsid w:val="002959CA"/>
    <w:rsid w:val="0029667A"/>
    <w:rsid w:val="00296781"/>
    <w:rsid w:val="00296DB4"/>
    <w:rsid w:val="00297395"/>
    <w:rsid w:val="002976A3"/>
    <w:rsid w:val="002979F8"/>
    <w:rsid w:val="00297C72"/>
    <w:rsid w:val="00297E26"/>
    <w:rsid w:val="002A016D"/>
    <w:rsid w:val="002A0260"/>
    <w:rsid w:val="002A080D"/>
    <w:rsid w:val="002A10E2"/>
    <w:rsid w:val="002A133B"/>
    <w:rsid w:val="002A154B"/>
    <w:rsid w:val="002A1704"/>
    <w:rsid w:val="002A188D"/>
    <w:rsid w:val="002A19B6"/>
    <w:rsid w:val="002A30B1"/>
    <w:rsid w:val="002A32BA"/>
    <w:rsid w:val="002A32D3"/>
    <w:rsid w:val="002A4375"/>
    <w:rsid w:val="002A4664"/>
    <w:rsid w:val="002A524A"/>
    <w:rsid w:val="002A56F9"/>
    <w:rsid w:val="002A5AA9"/>
    <w:rsid w:val="002A6829"/>
    <w:rsid w:val="002A7FBA"/>
    <w:rsid w:val="002B236B"/>
    <w:rsid w:val="002B23BC"/>
    <w:rsid w:val="002B27E2"/>
    <w:rsid w:val="002B3069"/>
    <w:rsid w:val="002B32E9"/>
    <w:rsid w:val="002B360C"/>
    <w:rsid w:val="002B3AEE"/>
    <w:rsid w:val="002B3F94"/>
    <w:rsid w:val="002B4255"/>
    <w:rsid w:val="002B47A1"/>
    <w:rsid w:val="002B51E7"/>
    <w:rsid w:val="002B5288"/>
    <w:rsid w:val="002B6DF4"/>
    <w:rsid w:val="002B6E62"/>
    <w:rsid w:val="002B6FD7"/>
    <w:rsid w:val="002B74D1"/>
    <w:rsid w:val="002B7786"/>
    <w:rsid w:val="002B78F0"/>
    <w:rsid w:val="002B7BDD"/>
    <w:rsid w:val="002B7BF8"/>
    <w:rsid w:val="002B7FD3"/>
    <w:rsid w:val="002C02DD"/>
    <w:rsid w:val="002C0C73"/>
    <w:rsid w:val="002C13BB"/>
    <w:rsid w:val="002C236A"/>
    <w:rsid w:val="002C280F"/>
    <w:rsid w:val="002C2964"/>
    <w:rsid w:val="002C29FF"/>
    <w:rsid w:val="002C2B70"/>
    <w:rsid w:val="002C2E57"/>
    <w:rsid w:val="002C3A00"/>
    <w:rsid w:val="002C4414"/>
    <w:rsid w:val="002C46A9"/>
    <w:rsid w:val="002C5046"/>
    <w:rsid w:val="002C54E5"/>
    <w:rsid w:val="002C5637"/>
    <w:rsid w:val="002C6948"/>
    <w:rsid w:val="002C694E"/>
    <w:rsid w:val="002C6F53"/>
    <w:rsid w:val="002C7906"/>
    <w:rsid w:val="002C7F09"/>
    <w:rsid w:val="002D09B2"/>
    <w:rsid w:val="002D0B32"/>
    <w:rsid w:val="002D112C"/>
    <w:rsid w:val="002D13B8"/>
    <w:rsid w:val="002D1506"/>
    <w:rsid w:val="002D2450"/>
    <w:rsid w:val="002D32AD"/>
    <w:rsid w:val="002D3D25"/>
    <w:rsid w:val="002D4102"/>
    <w:rsid w:val="002D437C"/>
    <w:rsid w:val="002D4C96"/>
    <w:rsid w:val="002D4E15"/>
    <w:rsid w:val="002D4FF9"/>
    <w:rsid w:val="002D5686"/>
    <w:rsid w:val="002D62FD"/>
    <w:rsid w:val="002D6309"/>
    <w:rsid w:val="002D64D0"/>
    <w:rsid w:val="002D65B3"/>
    <w:rsid w:val="002D6D4A"/>
    <w:rsid w:val="002D6DB4"/>
    <w:rsid w:val="002D7036"/>
    <w:rsid w:val="002D7B81"/>
    <w:rsid w:val="002D7CA8"/>
    <w:rsid w:val="002D7E05"/>
    <w:rsid w:val="002E0CDE"/>
    <w:rsid w:val="002E17AF"/>
    <w:rsid w:val="002E210E"/>
    <w:rsid w:val="002E2756"/>
    <w:rsid w:val="002E38B5"/>
    <w:rsid w:val="002E3FB4"/>
    <w:rsid w:val="002E425B"/>
    <w:rsid w:val="002E42C0"/>
    <w:rsid w:val="002E4A7E"/>
    <w:rsid w:val="002E4C5E"/>
    <w:rsid w:val="002E4CEC"/>
    <w:rsid w:val="002E52A8"/>
    <w:rsid w:val="002E57DB"/>
    <w:rsid w:val="002E581A"/>
    <w:rsid w:val="002E5CAE"/>
    <w:rsid w:val="002E5FE2"/>
    <w:rsid w:val="002E6B78"/>
    <w:rsid w:val="002E6C51"/>
    <w:rsid w:val="002E6ED4"/>
    <w:rsid w:val="002E72FF"/>
    <w:rsid w:val="002E7BB4"/>
    <w:rsid w:val="002E7C02"/>
    <w:rsid w:val="002F0612"/>
    <w:rsid w:val="002F0A09"/>
    <w:rsid w:val="002F0C70"/>
    <w:rsid w:val="002F0CBB"/>
    <w:rsid w:val="002F1001"/>
    <w:rsid w:val="002F12AD"/>
    <w:rsid w:val="002F16FB"/>
    <w:rsid w:val="002F1B70"/>
    <w:rsid w:val="002F212E"/>
    <w:rsid w:val="002F2313"/>
    <w:rsid w:val="002F285A"/>
    <w:rsid w:val="002F33BB"/>
    <w:rsid w:val="002F3779"/>
    <w:rsid w:val="002F3867"/>
    <w:rsid w:val="002F43AE"/>
    <w:rsid w:val="002F4889"/>
    <w:rsid w:val="002F4971"/>
    <w:rsid w:val="002F4C43"/>
    <w:rsid w:val="002F4EA0"/>
    <w:rsid w:val="002F5B21"/>
    <w:rsid w:val="002F6392"/>
    <w:rsid w:val="002F7031"/>
    <w:rsid w:val="002F7A81"/>
    <w:rsid w:val="0030085B"/>
    <w:rsid w:val="00300BD9"/>
    <w:rsid w:val="003011D8"/>
    <w:rsid w:val="0030149F"/>
    <w:rsid w:val="00301C2C"/>
    <w:rsid w:val="00302255"/>
    <w:rsid w:val="0030285B"/>
    <w:rsid w:val="003029EB"/>
    <w:rsid w:val="0030372B"/>
    <w:rsid w:val="00303ADE"/>
    <w:rsid w:val="00303D39"/>
    <w:rsid w:val="00303E4E"/>
    <w:rsid w:val="0030431D"/>
    <w:rsid w:val="0030473A"/>
    <w:rsid w:val="0030488D"/>
    <w:rsid w:val="00306241"/>
    <w:rsid w:val="00306E48"/>
    <w:rsid w:val="003077B6"/>
    <w:rsid w:val="00307E8A"/>
    <w:rsid w:val="00310042"/>
    <w:rsid w:val="00310191"/>
    <w:rsid w:val="00310959"/>
    <w:rsid w:val="00310B87"/>
    <w:rsid w:val="00310D18"/>
    <w:rsid w:val="00311097"/>
    <w:rsid w:val="003111CC"/>
    <w:rsid w:val="00312C8F"/>
    <w:rsid w:val="0031338A"/>
    <w:rsid w:val="00313CDF"/>
    <w:rsid w:val="00314154"/>
    <w:rsid w:val="00316759"/>
    <w:rsid w:val="00316FC9"/>
    <w:rsid w:val="003170B9"/>
    <w:rsid w:val="003174FF"/>
    <w:rsid w:val="0031765A"/>
    <w:rsid w:val="00317DE4"/>
    <w:rsid w:val="00320545"/>
    <w:rsid w:val="00320927"/>
    <w:rsid w:val="00321149"/>
    <w:rsid w:val="00321292"/>
    <w:rsid w:val="00321C47"/>
    <w:rsid w:val="003220DB"/>
    <w:rsid w:val="00322616"/>
    <w:rsid w:val="00322882"/>
    <w:rsid w:val="003234AF"/>
    <w:rsid w:val="00323BE8"/>
    <w:rsid w:val="00324256"/>
    <w:rsid w:val="003245AB"/>
    <w:rsid w:val="003245B9"/>
    <w:rsid w:val="00324A3D"/>
    <w:rsid w:val="00324B9C"/>
    <w:rsid w:val="00324FD1"/>
    <w:rsid w:val="003253D6"/>
    <w:rsid w:val="00326472"/>
    <w:rsid w:val="00326E08"/>
    <w:rsid w:val="003270DD"/>
    <w:rsid w:val="0032744F"/>
    <w:rsid w:val="0032750D"/>
    <w:rsid w:val="0032770D"/>
    <w:rsid w:val="00330EDC"/>
    <w:rsid w:val="0033167F"/>
    <w:rsid w:val="00332871"/>
    <w:rsid w:val="00332A32"/>
    <w:rsid w:val="00333487"/>
    <w:rsid w:val="0033406C"/>
    <w:rsid w:val="0033523E"/>
    <w:rsid w:val="00336042"/>
    <w:rsid w:val="003361CA"/>
    <w:rsid w:val="003368EA"/>
    <w:rsid w:val="00336F9E"/>
    <w:rsid w:val="0033732B"/>
    <w:rsid w:val="00337A34"/>
    <w:rsid w:val="00340CBB"/>
    <w:rsid w:val="00340DE3"/>
    <w:rsid w:val="00340EDB"/>
    <w:rsid w:val="00341867"/>
    <w:rsid w:val="003423A4"/>
    <w:rsid w:val="00342A4F"/>
    <w:rsid w:val="00343134"/>
    <w:rsid w:val="00343198"/>
    <w:rsid w:val="003433AD"/>
    <w:rsid w:val="003438E1"/>
    <w:rsid w:val="0034461A"/>
    <w:rsid w:val="00345F2B"/>
    <w:rsid w:val="0034618B"/>
    <w:rsid w:val="0034618C"/>
    <w:rsid w:val="00346A66"/>
    <w:rsid w:val="00346D1C"/>
    <w:rsid w:val="00347809"/>
    <w:rsid w:val="0035046C"/>
    <w:rsid w:val="003514D5"/>
    <w:rsid w:val="00352BA1"/>
    <w:rsid w:val="00353094"/>
    <w:rsid w:val="003534CF"/>
    <w:rsid w:val="00353F53"/>
    <w:rsid w:val="003546F3"/>
    <w:rsid w:val="003549A4"/>
    <w:rsid w:val="00354C25"/>
    <w:rsid w:val="00354FCB"/>
    <w:rsid w:val="00355B29"/>
    <w:rsid w:val="0035649E"/>
    <w:rsid w:val="00356FD2"/>
    <w:rsid w:val="0035727C"/>
    <w:rsid w:val="00357719"/>
    <w:rsid w:val="00357ACC"/>
    <w:rsid w:val="00357DEB"/>
    <w:rsid w:val="00360858"/>
    <w:rsid w:val="00360E3D"/>
    <w:rsid w:val="00360EE8"/>
    <w:rsid w:val="00361634"/>
    <w:rsid w:val="00361A26"/>
    <w:rsid w:val="00362CAD"/>
    <w:rsid w:val="0036364E"/>
    <w:rsid w:val="00363774"/>
    <w:rsid w:val="0036418E"/>
    <w:rsid w:val="003643C8"/>
    <w:rsid w:val="00365064"/>
    <w:rsid w:val="0036536D"/>
    <w:rsid w:val="003655AB"/>
    <w:rsid w:val="0036594A"/>
    <w:rsid w:val="00365FEB"/>
    <w:rsid w:val="00366236"/>
    <w:rsid w:val="00366DF5"/>
    <w:rsid w:val="00367D0D"/>
    <w:rsid w:val="00367FCF"/>
    <w:rsid w:val="00367FD8"/>
    <w:rsid w:val="00367FF5"/>
    <w:rsid w:val="00370615"/>
    <w:rsid w:val="003708CE"/>
    <w:rsid w:val="00370BAC"/>
    <w:rsid w:val="003717FF"/>
    <w:rsid w:val="00372473"/>
    <w:rsid w:val="003725FD"/>
    <w:rsid w:val="003726E6"/>
    <w:rsid w:val="003727A9"/>
    <w:rsid w:val="00373A44"/>
    <w:rsid w:val="00373C82"/>
    <w:rsid w:val="00374241"/>
    <w:rsid w:val="00374670"/>
    <w:rsid w:val="0037473B"/>
    <w:rsid w:val="00375992"/>
    <w:rsid w:val="00375A8F"/>
    <w:rsid w:val="0037690B"/>
    <w:rsid w:val="00376CC7"/>
    <w:rsid w:val="003775D1"/>
    <w:rsid w:val="00380779"/>
    <w:rsid w:val="003809CA"/>
    <w:rsid w:val="00380A4C"/>
    <w:rsid w:val="003816C4"/>
    <w:rsid w:val="00381736"/>
    <w:rsid w:val="003819A4"/>
    <w:rsid w:val="003822AF"/>
    <w:rsid w:val="0038255E"/>
    <w:rsid w:val="0038265F"/>
    <w:rsid w:val="00382996"/>
    <w:rsid w:val="00383431"/>
    <w:rsid w:val="00383579"/>
    <w:rsid w:val="00383D35"/>
    <w:rsid w:val="00383D90"/>
    <w:rsid w:val="00384283"/>
    <w:rsid w:val="00384B76"/>
    <w:rsid w:val="00384C6B"/>
    <w:rsid w:val="0038541B"/>
    <w:rsid w:val="0038576E"/>
    <w:rsid w:val="00385E63"/>
    <w:rsid w:val="003860E4"/>
    <w:rsid w:val="003865BA"/>
    <w:rsid w:val="0038681A"/>
    <w:rsid w:val="003871AC"/>
    <w:rsid w:val="003872C9"/>
    <w:rsid w:val="0038735F"/>
    <w:rsid w:val="00387783"/>
    <w:rsid w:val="00387A79"/>
    <w:rsid w:val="003903A4"/>
    <w:rsid w:val="003909A1"/>
    <w:rsid w:val="00390A91"/>
    <w:rsid w:val="00390EF6"/>
    <w:rsid w:val="0039175C"/>
    <w:rsid w:val="00391904"/>
    <w:rsid w:val="003919B4"/>
    <w:rsid w:val="00391C77"/>
    <w:rsid w:val="00391CF2"/>
    <w:rsid w:val="003927D2"/>
    <w:rsid w:val="003929C6"/>
    <w:rsid w:val="00392EFE"/>
    <w:rsid w:val="00394B25"/>
    <w:rsid w:val="00395B01"/>
    <w:rsid w:val="00395CFC"/>
    <w:rsid w:val="00395D29"/>
    <w:rsid w:val="00396916"/>
    <w:rsid w:val="00396CDF"/>
    <w:rsid w:val="0039796F"/>
    <w:rsid w:val="00397BF3"/>
    <w:rsid w:val="003A052D"/>
    <w:rsid w:val="003A0553"/>
    <w:rsid w:val="003A133F"/>
    <w:rsid w:val="003A1C4B"/>
    <w:rsid w:val="003A1FDA"/>
    <w:rsid w:val="003A2860"/>
    <w:rsid w:val="003A2B76"/>
    <w:rsid w:val="003A2C9B"/>
    <w:rsid w:val="003A3477"/>
    <w:rsid w:val="003A3597"/>
    <w:rsid w:val="003A3634"/>
    <w:rsid w:val="003A45A3"/>
    <w:rsid w:val="003A49DC"/>
    <w:rsid w:val="003A4E60"/>
    <w:rsid w:val="003A4FAF"/>
    <w:rsid w:val="003A55A2"/>
    <w:rsid w:val="003A5966"/>
    <w:rsid w:val="003A5A5B"/>
    <w:rsid w:val="003A72FB"/>
    <w:rsid w:val="003A7597"/>
    <w:rsid w:val="003A75AA"/>
    <w:rsid w:val="003A78E7"/>
    <w:rsid w:val="003A7923"/>
    <w:rsid w:val="003A7C6D"/>
    <w:rsid w:val="003A7DCE"/>
    <w:rsid w:val="003A7FF5"/>
    <w:rsid w:val="003B08DE"/>
    <w:rsid w:val="003B1ADD"/>
    <w:rsid w:val="003B1D4C"/>
    <w:rsid w:val="003B214A"/>
    <w:rsid w:val="003B234E"/>
    <w:rsid w:val="003B26D4"/>
    <w:rsid w:val="003B2798"/>
    <w:rsid w:val="003B34C6"/>
    <w:rsid w:val="003B3585"/>
    <w:rsid w:val="003B3803"/>
    <w:rsid w:val="003B3925"/>
    <w:rsid w:val="003B3CED"/>
    <w:rsid w:val="003B4582"/>
    <w:rsid w:val="003B45BD"/>
    <w:rsid w:val="003B53EE"/>
    <w:rsid w:val="003B57B4"/>
    <w:rsid w:val="003B58B9"/>
    <w:rsid w:val="003B5B5A"/>
    <w:rsid w:val="003B6A49"/>
    <w:rsid w:val="003B6DA9"/>
    <w:rsid w:val="003B77BF"/>
    <w:rsid w:val="003B7DE4"/>
    <w:rsid w:val="003C05E3"/>
    <w:rsid w:val="003C0631"/>
    <w:rsid w:val="003C064C"/>
    <w:rsid w:val="003C0CF4"/>
    <w:rsid w:val="003C1107"/>
    <w:rsid w:val="003C129A"/>
    <w:rsid w:val="003C1F2A"/>
    <w:rsid w:val="003C2A94"/>
    <w:rsid w:val="003C2B4B"/>
    <w:rsid w:val="003C38C0"/>
    <w:rsid w:val="003C5432"/>
    <w:rsid w:val="003C574E"/>
    <w:rsid w:val="003C5CB0"/>
    <w:rsid w:val="003C60B8"/>
    <w:rsid w:val="003C7228"/>
    <w:rsid w:val="003C73C6"/>
    <w:rsid w:val="003C7F26"/>
    <w:rsid w:val="003D0B33"/>
    <w:rsid w:val="003D0D17"/>
    <w:rsid w:val="003D0FE4"/>
    <w:rsid w:val="003D11EC"/>
    <w:rsid w:val="003D1BE8"/>
    <w:rsid w:val="003D1E50"/>
    <w:rsid w:val="003D261A"/>
    <w:rsid w:val="003D2A4D"/>
    <w:rsid w:val="003D37BB"/>
    <w:rsid w:val="003D3E0D"/>
    <w:rsid w:val="003D3F15"/>
    <w:rsid w:val="003D4036"/>
    <w:rsid w:val="003D42F8"/>
    <w:rsid w:val="003D4A79"/>
    <w:rsid w:val="003D51F5"/>
    <w:rsid w:val="003D5769"/>
    <w:rsid w:val="003D5A48"/>
    <w:rsid w:val="003D5B16"/>
    <w:rsid w:val="003D5CE7"/>
    <w:rsid w:val="003D611C"/>
    <w:rsid w:val="003D613C"/>
    <w:rsid w:val="003D69FB"/>
    <w:rsid w:val="003D6F88"/>
    <w:rsid w:val="003D79AB"/>
    <w:rsid w:val="003E0E8E"/>
    <w:rsid w:val="003E17C8"/>
    <w:rsid w:val="003E1B19"/>
    <w:rsid w:val="003E1B9A"/>
    <w:rsid w:val="003E1CAC"/>
    <w:rsid w:val="003E2324"/>
    <w:rsid w:val="003E2774"/>
    <w:rsid w:val="003E31E5"/>
    <w:rsid w:val="003E33A9"/>
    <w:rsid w:val="003E35FA"/>
    <w:rsid w:val="003E37DA"/>
    <w:rsid w:val="003E42E6"/>
    <w:rsid w:val="003E4D3E"/>
    <w:rsid w:val="003E4EC0"/>
    <w:rsid w:val="003E50EE"/>
    <w:rsid w:val="003E578D"/>
    <w:rsid w:val="003E5D34"/>
    <w:rsid w:val="003E5ECA"/>
    <w:rsid w:val="003E6633"/>
    <w:rsid w:val="003E6A96"/>
    <w:rsid w:val="003E78FC"/>
    <w:rsid w:val="003E7900"/>
    <w:rsid w:val="003F09AF"/>
    <w:rsid w:val="003F0E0A"/>
    <w:rsid w:val="003F125E"/>
    <w:rsid w:val="003F1822"/>
    <w:rsid w:val="003F18DF"/>
    <w:rsid w:val="003F1988"/>
    <w:rsid w:val="003F1B1D"/>
    <w:rsid w:val="003F1CE8"/>
    <w:rsid w:val="003F259A"/>
    <w:rsid w:val="003F26C1"/>
    <w:rsid w:val="003F2E97"/>
    <w:rsid w:val="003F32E8"/>
    <w:rsid w:val="003F3510"/>
    <w:rsid w:val="003F3ADC"/>
    <w:rsid w:val="003F3F57"/>
    <w:rsid w:val="003F5CCF"/>
    <w:rsid w:val="003F5CFA"/>
    <w:rsid w:val="003F639D"/>
    <w:rsid w:val="003F6872"/>
    <w:rsid w:val="003F720C"/>
    <w:rsid w:val="003F75B2"/>
    <w:rsid w:val="00400FA9"/>
    <w:rsid w:val="004017AE"/>
    <w:rsid w:val="004017EB"/>
    <w:rsid w:val="00401942"/>
    <w:rsid w:val="00402458"/>
    <w:rsid w:val="00402EF9"/>
    <w:rsid w:val="00403020"/>
    <w:rsid w:val="0040361B"/>
    <w:rsid w:val="00404280"/>
    <w:rsid w:val="00405F56"/>
    <w:rsid w:val="0040607A"/>
    <w:rsid w:val="00406E70"/>
    <w:rsid w:val="0040726F"/>
    <w:rsid w:val="0040733D"/>
    <w:rsid w:val="004073A6"/>
    <w:rsid w:val="00407BE9"/>
    <w:rsid w:val="00407D1F"/>
    <w:rsid w:val="00411D63"/>
    <w:rsid w:val="00411EEA"/>
    <w:rsid w:val="00413580"/>
    <w:rsid w:val="004135BD"/>
    <w:rsid w:val="00415D96"/>
    <w:rsid w:val="00416820"/>
    <w:rsid w:val="00416997"/>
    <w:rsid w:val="00416A00"/>
    <w:rsid w:val="00416FA4"/>
    <w:rsid w:val="0041731F"/>
    <w:rsid w:val="00417BF2"/>
    <w:rsid w:val="00417F48"/>
    <w:rsid w:val="0042098C"/>
    <w:rsid w:val="00420AB1"/>
    <w:rsid w:val="00420C1B"/>
    <w:rsid w:val="00420CAE"/>
    <w:rsid w:val="00420CB8"/>
    <w:rsid w:val="0042109C"/>
    <w:rsid w:val="004212FC"/>
    <w:rsid w:val="0042134A"/>
    <w:rsid w:val="00421394"/>
    <w:rsid w:val="00422B93"/>
    <w:rsid w:val="004231AC"/>
    <w:rsid w:val="0042387B"/>
    <w:rsid w:val="004244E9"/>
    <w:rsid w:val="004253DE"/>
    <w:rsid w:val="00425BEB"/>
    <w:rsid w:val="0042657D"/>
    <w:rsid w:val="0042665C"/>
    <w:rsid w:val="004268C7"/>
    <w:rsid w:val="004269FE"/>
    <w:rsid w:val="00426CE4"/>
    <w:rsid w:val="00427B31"/>
    <w:rsid w:val="00427DB8"/>
    <w:rsid w:val="0043003F"/>
    <w:rsid w:val="00430501"/>
    <w:rsid w:val="00430504"/>
    <w:rsid w:val="00430844"/>
    <w:rsid w:val="004309A2"/>
    <w:rsid w:val="00431B13"/>
    <w:rsid w:val="00431B23"/>
    <w:rsid w:val="00432104"/>
    <w:rsid w:val="0043378F"/>
    <w:rsid w:val="0043383A"/>
    <w:rsid w:val="00433B02"/>
    <w:rsid w:val="00433C58"/>
    <w:rsid w:val="00433C60"/>
    <w:rsid w:val="00433F4F"/>
    <w:rsid w:val="00434A9E"/>
    <w:rsid w:val="0043503B"/>
    <w:rsid w:val="00435334"/>
    <w:rsid w:val="004355CE"/>
    <w:rsid w:val="0043609B"/>
    <w:rsid w:val="004362CF"/>
    <w:rsid w:val="00436505"/>
    <w:rsid w:val="004372EE"/>
    <w:rsid w:val="00437361"/>
    <w:rsid w:val="00437986"/>
    <w:rsid w:val="004379CF"/>
    <w:rsid w:val="0044040B"/>
    <w:rsid w:val="004411FC"/>
    <w:rsid w:val="004419A5"/>
    <w:rsid w:val="00442777"/>
    <w:rsid w:val="00442E76"/>
    <w:rsid w:val="00443268"/>
    <w:rsid w:val="00443355"/>
    <w:rsid w:val="00443367"/>
    <w:rsid w:val="004436B5"/>
    <w:rsid w:val="0044388D"/>
    <w:rsid w:val="00443A02"/>
    <w:rsid w:val="0044400D"/>
    <w:rsid w:val="0044427A"/>
    <w:rsid w:val="004445C9"/>
    <w:rsid w:val="0044478E"/>
    <w:rsid w:val="00444830"/>
    <w:rsid w:val="00444C42"/>
    <w:rsid w:val="00444F7E"/>
    <w:rsid w:val="00445247"/>
    <w:rsid w:val="0044534B"/>
    <w:rsid w:val="00445509"/>
    <w:rsid w:val="00445627"/>
    <w:rsid w:val="004460FF"/>
    <w:rsid w:val="00446854"/>
    <w:rsid w:val="00446A50"/>
    <w:rsid w:val="00446AB9"/>
    <w:rsid w:val="00446E09"/>
    <w:rsid w:val="00446F68"/>
    <w:rsid w:val="0044704F"/>
    <w:rsid w:val="00447861"/>
    <w:rsid w:val="00447E6A"/>
    <w:rsid w:val="004502C4"/>
    <w:rsid w:val="00450770"/>
    <w:rsid w:val="00450CA7"/>
    <w:rsid w:val="00450D2C"/>
    <w:rsid w:val="00450DF3"/>
    <w:rsid w:val="00450EC6"/>
    <w:rsid w:val="0045111C"/>
    <w:rsid w:val="004517B8"/>
    <w:rsid w:val="00451972"/>
    <w:rsid w:val="00452705"/>
    <w:rsid w:val="004529E3"/>
    <w:rsid w:val="00453671"/>
    <w:rsid w:val="004539EF"/>
    <w:rsid w:val="00454707"/>
    <w:rsid w:val="00454746"/>
    <w:rsid w:val="00455179"/>
    <w:rsid w:val="004562C3"/>
    <w:rsid w:val="00457B18"/>
    <w:rsid w:val="0046009B"/>
    <w:rsid w:val="00460506"/>
    <w:rsid w:val="004605E4"/>
    <w:rsid w:val="004608A0"/>
    <w:rsid w:val="004609C0"/>
    <w:rsid w:val="00461091"/>
    <w:rsid w:val="00462B1B"/>
    <w:rsid w:val="00462C23"/>
    <w:rsid w:val="00462CA7"/>
    <w:rsid w:val="00463AD3"/>
    <w:rsid w:val="00464014"/>
    <w:rsid w:val="004641BC"/>
    <w:rsid w:val="004641E8"/>
    <w:rsid w:val="0046428D"/>
    <w:rsid w:val="00464323"/>
    <w:rsid w:val="00464722"/>
    <w:rsid w:val="00466ABF"/>
    <w:rsid w:val="00466E9E"/>
    <w:rsid w:val="00467038"/>
    <w:rsid w:val="00467042"/>
    <w:rsid w:val="004675B9"/>
    <w:rsid w:val="00467774"/>
    <w:rsid w:val="00467D72"/>
    <w:rsid w:val="00467E0B"/>
    <w:rsid w:val="0047012D"/>
    <w:rsid w:val="00470F13"/>
    <w:rsid w:val="00471471"/>
    <w:rsid w:val="0047152C"/>
    <w:rsid w:val="004725C1"/>
    <w:rsid w:val="00472667"/>
    <w:rsid w:val="00472FD0"/>
    <w:rsid w:val="00473167"/>
    <w:rsid w:val="00473257"/>
    <w:rsid w:val="004734E7"/>
    <w:rsid w:val="00473552"/>
    <w:rsid w:val="004739B4"/>
    <w:rsid w:val="00473B5B"/>
    <w:rsid w:val="00474170"/>
    <w:rsid w:val="0047483E"/>
    <w:rsid w:val="0047524D"/>
    <w:rsid w:val="004752CF"/>
    <w:rsid w:val="0047591B"/>
    <w:rsid w:val="00475E16"/>
    <w:rsid w:val="00476414"/>
    <w:rsid w:val="0047645A"/>
    <w:rsid w:val="00476B5B"/>
    <w:rsid w:val="00476EE9"/>
    <w:rsid w:val="00477096"/>
    <w:rsid w:val="004770A0"/>
    <w:rsid w:val="004770F1"/>
    <w:rsid w:val="004771E7"/>
    <w:rsid w:val="004772F4"/>
    <w:rsid w:val="00480114"/>
    <w:rsid w:val="00480916"/>
    <w:rsid w:val="0048247A"/>
    <w:rsid w:val="004832B9"/>
    <w:rsid w:val="004833AD"/>
    <w:rsid w:val="0048359D"/>
    <w:rsid w:val="00483E6C"/>
    <w:rsid w:val="00484117"/>
    <w:rsid w:val="0048446E"/>
    <w:rsid w:val="00484877"/>
    <w:rsid w:val="00484F51"/>
    <w:rsid w:val="00484F78"/>
    <w:rsid w:val="004857A0"/>
    <w:rsid w:val="00485809"/>
    <w:rsid w:val="00485DE1"/>
    <w:rsid w:val="0048707D"/>
    <w:rsid w:val="00487E64"/>
    <w:rsid w:val="00487F43"/>
    <w:rsid w:val="00490015"/>
    <w:rsid w:val="004902BA"/>
    <w:rsid w:val="00490947"/>
    <w:rsid w:val="00490A89"/>
    <w:rsid w:val="00491160"/>
    <w:rsid w:val="00491BD7"/>
    <w:rsid w:val="00491CE7"/>
    <w:rsid w:val="00491E90"/>
    <w:rsid w:val="004927F5"/>
    <w:rsid w:val="00492E7C"/>
    <w:rsid w:val="004934B3"/>
    <w:rsid w:val="004935C5"/>
    <w:rsid w:val="0049376D"/>
    <w:rsid w:val="004938FE"/>
    <w:rsid w:val="00493ECC"/>
    <w:rsid w:val="0049408C"/>
    <w:rsid w:val="0049442A"/>
    <w:rsid w:val="0049465F"/>
    <w:rsid w:val="00494F30"/>
    <w:rsid w:val="00494FBD"/>
    <w:rsid w:val="00495438"/>
    <w:rsid w:val="00495527"/>
    <w:rsid w:val="00495621"/>
    <w:rsid w:val="00495769"/>
    <w:rsid w:val="00495775"/>
    <w:rsid w:val="00495A0B"/>
    <w:rsid w:val="00496A41"/>
    <w:rsid w:val="00496B0E"/>
    <w:rsid w:val="00496FBA"/>
    <w:rsid w:val="004972E5"/>
    <w:rsid w:val="004974EE"/>
    <w:rsid w:val="00497765"/>
    <w:rsid w:val="00497C9F"/>
    <w:rsid w:val="004A06C3"/>
    <w:rsid w:val="004A0834"/>
    <w:rsid w:val="004A0A7B"/>
    <w:rsid w:val="004A0DB8"/>
    <w:rsid w:val="004A0ECA"/>
    <w:rsid w:val="004A0FFD"/>
    <w:rsid w:val="004A1398"/>
    <w:rsid w:val="004A17ED"/>
    <w:rsid w:val="004A27D5"/>
    <w:rsid w:val="004A2C62"/>
    <w:rsid w:val="004A396F"/>
    <w:rsid w:val="004A3B7F"/>
    <w:rsid w:val="004A3C01"/>
    <w:rsid w:val="004A3CA1"/>
    <w:rsid w:val="004A68F3"/>
    <w:rsid w:val="004A6E87"/>
    <w:rsid w:val="004A7225"/>
    <w:rsid w:val="004A7270"/>
    <w:rsid w:val="004A7B0C"/>
    <w:rsid w:val="004A7E4C"/>
    <w:rsid w:val="004A7E55"/>
    <w:rsid w:val="004B0475"/>
    <w:rsid w:val="004B0EA4"/>
    <w:rsid w:val="004B10BF"/>
    <w:rsid w:val="004B12C5"/>
    <w:rsid w:val="004B1307"/>
    <w:rsid w:val="004B1DE4"/>
    <w:rsid w:val="004B214E"/>
    <w:rsid w:val="004B2342"/>
    <w:rsid w:val="004B2B82"/>
    <w:rsid w:val="004B2BB3"/>
    <w:rsid w:val="004B2CB4"/>
    <w:rsid w:val="004B2F99"/>
    <w:rsid w:val="004B38ED"/>
    <w:rsid w:val="004B3938"/>
    <w:rsid w:val="004B4973"/>
    <w:rsid w:val="004B511B"/>
    <w:rsid w:val="004B5433"/>
    <w:rsid w:val="004B57B8"/>
    <w:rsid w:val="004B5ACD"/>
    <w:rsid w:val="004B68B6"/>
    <w:rsid w:val="004B6BCE"/>
    <w:rsid w:val="004B6F8F"/>
    <w:rsid w:val="004B74F5"/>
    <w:rsid w:val="004B76AE"/>
    <w:rsid w:val="004C01DD"/>
    <w:rsid w:val="004C07C0"/>
    <w:rsid w:val="004C0870"/>
    <w:rsid w:val="004C171D"/>
    <w:rsid w:val="004C180E"/>
    <w:rsid w:val="004C1E61"/>
    <w:rsid w:val="004C1ED0"/>
    <w:rsid w:val="004C1F6F"/>
    <w:rsid w:val="004C23BA"/>
    <w:rsid w:val="004C242C"/>
    <w:rsid w:val="004C3617"/>
    <w:rsid w:val="004C53A4"/>
    <w:rsid w:val="004C553E"/>
    <w:rsid w:val="004C5B37"/>
    <w:rsid w:val="004C5F64"/>
    <w:rsid w:val="004C618A"/>
    <w:rsid w:val="004C6655"/>
    <w:rsid w:val="004C6863"/>
    <w:rsid w:val="004C6CEF"/>
    <w:rsid w:val="004C6D7A"/>
    <w:rsid w:val="004C7025"/>
    <w:rsid w:val="004C7ABC"/>
    <w:rsid w:val="004C7F4E"/>
    <w:rsid w:val="004C7FCF"/>
    <w:rsid w:val="004D06B1"/>
    <w:rsid w:val="004D1238"/>
    <w:rsid w:val="004D145B"/>
    <w:rsid w:val="004D18AD"/>
    <w:rsid w:val="004D21B5"/>
    <w:rsid w:val="004D2670"/>
    <w:rsid w:val="004D274F"/>
    <w:rsid w:val="004D3234"/>
    <w:rsid w:val="004D36A2"/>
    <w:rsid w:val="004D376D"/>
    <w:rsid w:val="004D3ACE"/>
    <w:rsid w:val="004D416C"/>
    <w:rsid w:val="004D4233"/>
    <w:rsid w:val="004D44E4"/>
    <w:rsid w:val="004D55F2"/>
    <w:rsid w:val="004D570B"/>
    <w:rsid w:val="004D5921"/>
    <w:rsid w:val="004D6B62"/>
    <w:rsid w:val="004D6E7A"/>
    <w:rsid w:val="004D716F"/>
    <w:rsid w:val="004D74C0"/>
    <w:rsid w:val="004D7592"/>
    <w:rsid w:val="004D785A"/>
    <w:rsid w:val="004E028F"/>
    <w:rsid w:val="004E043F"/>
    <w:rsid w:val="004E0BA1"/>
    <w:rsid w:val="004E0BDC"/>
    <w:rsid w:val="004E0CD4"/>
    <w:rsid w:val="004E1014"/>
    <w:rsid w:val="004E1722"/>
    <w:rsid w:val="004E1E8D"/>
    <w:rsid w:val="004E23AA"/>
    <w:rsid w:val="004E370B"/>
    <w:rsid w:val="004E372A"/>
    <w:rsid w:val="004E38EE"/>
    <w:rsid w:val="004E3FAB"/>
    <w:rsid w:val="004E44C0"/>
    <w:rsid w:val="004E45B4"/>
    <w:rsid w:val="004E466C"/>
    <w:rsid w:val="004E4697"/>
    <w:rsid w:val="004E4B1F"/>
    <w:rsid w:val="004E5278"/>
    <w:rsid w:val="004E53A5"/>
    <w:rsid w:val="004E5E3E"/>
    <w:rsid w:val="004E5F51"/>
    <w:rsid w:val="004E657A"/>
    <w:rsid w:val="004E688D"/>
    <w:rsid w:val="004E6DFB"/>
    <w:rsid w:val="004E6F8A"/>
    <w:rsid w:val="004E7880"/>
    <w:rsid w:val="004F0337"/>
    <w:rsid w:val="004F03B8"/>
    <w:rsid w:val="004F0406"/>
    <w:rsid w:val="004F0799"/>
    <w:rsid w:val="004F0C17"/>
    <w:rsid w:val="004F0D38"/>
    <w:rsid w:val="004F112B"/>
    <w:rsid w:val="004F178C"/>
    <w:rsid w:val="004F230D"/>
    <w:rsid w:val="004F2D15"/>
    <w:rsid w:val="004F330A"/>
    <w:rsid w:val="004F34E0"/>
    <w:rsid w:val="004F3EAA"/>
    <w:rsid w:val="004F41CA"/>
    <w:rsid w:val="004F425C"/>
    <w:rsid w:val="004F447D"/>
    <w:rsid w:val="004F47C8"/>
    <w:rsid w:val="004F4B76"/>
    <w:rsid w:val="004F5A47"/>
    <w:rsid w:val="004F5E4E"/>
    <w:rsid w:val="004F5E5F"/>
    <w:rsid w:val="004F6A25"/>
    <w:rsid w:val="004F6B56"/>
    <w:rsid w:val="004F6C0D"/>
    <w:rsid w:val="004F6DC5"/>
    <w:rsid w:val="004F704C"/>
    <w:rsid w:val="004F74E6"/>
    <w:rsid w:val="004F7B6F"/>
    <w:rsid w:val="00500091"/>
    <w:rsid w:val="005001D3"/>
    <w:rsid w:val="0050068A"/>
    <w:rsid w:val="00500795"/>
    <w:rsid w:val="00501977"/>
    <w:rsid w:val="0050206A"/>
    <w:rsid w:val="005025D4"/>
    <w:rsid w:val="005028B3"/>
    <w:rsid w:val="00502DE2"/>
    <w:rsid w:val="00502FA8"/>
    <w:rsid w:val="0050368C"/>
    <w:rsid w:val="00503B08"/>
    <w:rsid w:val="00503B0F"/>
    <w:rsid w:val="00503C09"/>
    <w:rsid w:val="00504246"/>
    <w:rsid w:val="00505619"/>
    <w:rsid w:val="005058F4"/>
    <w:rsid w:val="00506924"/>
    <w:rsid w:val="005073F0"/>
    <w:rsid w:val="00507EFE"/>
    <w:rsid w:val="00510B45"/>
    <w:rsid w:val="00510CCA"/>
    <w:rsid w:val="005116AC"/>
    <w:rsid w:val="00511D47"/>
    <w:rsid w:val="005121C9"/>
    <w:rsid w:val="005131BD"/>
    <w:rsid w:val="00513D3A"/>
    <w:rsid w:val="00514928"/>
    <w:rsid w:val="005149C2"/>
    <w:rsid w:val="00514C64"/>
    <w:rsid w:val="0051552A"/>
    <w:rsid w:val="0051562A"/>
    <w:rsid w:val="00515C33"/>
    <w:rsid w:val="00516D03"/>
    <w:rsid w:val="00517863"/>
    <w:rsid w:val="00517F17"/>
    <w:rsid w:val="00521014"/>
    <w:rsid w:val="00521303"/>
    <w:rsid w:val="00522E38"/>
    <w:rsid w:val="00522FAD"/>
    <w:rsid w:val="005235BB"/>
    <w:rsid w:val="00523FA6"/>
    <w:rsid w:val="00524622"/>
    <w:rsid w:val="00524D11"/>
    <w:rsid w:val="00524F02"/>
    <w:rsid w:val="00524FBC"/>
    <w:rsid w:val="0052648C"/>
    <w:rsid w:val="00526599"/>
    <w:rsid w:val="00526A87"/>
    <w:rsid w:val="0052723D"/>
    <w:rsid w:val="0052736A"/>
    <w:rsid w:val="00530668"/>
    <w:rsid w:val="005307FD"/>
    <w:rsid w:val="00530BD7"/>
    <w:rsid w:val="0053100B"/>
    <w:rsid w:val="0053163C"/>
    <w:rsid w:val="0053172F"/>
    <w:rsid w:val="00531A74"/>
    <w:rsid w:val="00532304"/>
    <w:rsid w:val="00532B56"/>
    <w:rsid w:val="00532E54"/>
    <w:rsid w:val="00532FD0"/>
    <w:rsid w:val="005331C4"/>
    <w:rsid w:val="0053386E"/>
    <w:rsid w:val="005348CB"/>
    <w:rsid w:val="00535616"/>
    <w:rsid w:val="00535C56"/>
    <w:rsid w:val="00535FCF"/>
    <w:rsid w:val="00536040"/>
    <w:rsid w:val="0053668E"/>
    <w:rsid w:val="005369D7"/>
    <w:rsid w:val="00536B47"/>
    <w:rsid w:val="00537269"/>
    <w:rsid w:val="00537A29"/>
    <w:rsid w:val="00537F6D"/>
    <w:rsid w:val="00541367"/>
    <w:rsid w:val="00541913"/>
    <w:rsid w:val="00541FC2"/>
    <w:rsid w:val="00541FEB"/>
    <w:rsid w:val="005429AB"/>
    <w:rsid w:val="00542CEB"/>
    <w:rsid w:val="0054342C"/>
    <w:rsid w:val="0054394B"/>
    <w:rsid w:val="00543991"/>
    <w:rsid w:val="00543BBB"/>
    <w:rsid w:val="00543DD8"/>
    <w:rsid w:val="005459B7"/>
    <w:rsid w:val="00545AF0"/>
    <w:rsid w:val="00545DD7"/>
    <w:rsid w:val="00546CBD"/>
    <w:rsid w:val="00546CEE"/>
    <w:rsid w:val="005471B5"/>
    <w:rsid w:val="00547CE3"/>
    <w:rsid w:val="005504FA"/>
    <w:rsid w:val="005506E7"/>
    <w:rsid w:val="005509B3"/>
    <w:rsid w:val="00551244"/>
    <w:rsid w:val="00551EF0"/>
    <w:rsid w:val="00552236"/>
    <w:rsid w:val="0055257D"/>
    <w:rsid w:val="0055288D"/>
    <w:rsid w:val="00552CCE"/>
    <w:rsid w:val="00552FAE"/>
    <w:rsid w:val="00553263"/>
    <w:rsid w:val="005533FE"/>
    <w:rsid w:val="00553BDD"/>
    <w:rsid w:val="00553CAD"/>
    <w:rsid w:val="00553F64"/>
    <w:rsid w:val="00554600"/>
    <w:rsid w:val="00554E50"/>
    <w:rsid w:val="005555DB"/>
    <w:rsid w:val="00555E03"/>
    <w:rsid w:val="00555F60"/>
    <w:rsid w:val="00556426"/>
    <w:rsid w:val="00556551"/>
    <w:rsid w:val="005565FB"/>
    <w:rsid w:val="005569C3"/>
    <w:rsid w:val="005569F0"/>
    <w:rsid w:val="00556B52"/>
    <w:rsid w:val="00556CED"/>
    <w:rsid w:val="00556EF3"/>
    <w:rsid w:val="00556F14"/>
    <w:rsid w:val="00556F1E"/>
    <w:rsid w:val="0055741E"/>
    <w:rsid w:val="00560124"/>
    <w:rsid w:val="005602A3"/>
    <w:rsid w:val="005602A5"/>
    <w:rsid w:val="00560495"/>
    <w:rsid w:val="00560782"/>
    <w:rsid w:val="00560A04"/>
    <w:rsid w:val="00560BC3"/>
    <w:rsid w:val="00560C20"/>
    <w:rsid w:val="00560D09"/>
    <w:rsid w:val="005610D6"/>
    <w:rsid w:val="005614E8"/>
    <w:rsid w:val="005616DC"/>
    <w:rsid w:val="0056173B"/>
    <w:rsid w:val="005618B9"/>
    <w:rsid w:val="00561D19"/>
    <w:rsid w:val="0056249F"/>
    <w:rsid w:val="00562684"/>
    <w:rsid w:val="00563126"/>
    <w:rsid w:val="0056365F"/>
    <w:rsid w:val="005638A4"/>
    <w:rsid w:val="00563BFE"/>
    <w:rsid w:val="005640FB"/>
    <w:rsid w:val="00564458"/>
    <w:rsid w:val="005649B0"/>
    <w:rsid w:val="0056546B"/>
    <w:rsid w:val="00566FFA"/>
    <w:rsid w:val="005677A7"/>
    <w:rsid w:val="00567E7F"/>
    <w:rsid w:val="00571073"/>
    <w:rsid w:val="00571123"/>
    <w:rsid w:val="0057116B"/>
    <w:rsid w:val="0057144D"/>
    <w:rsid w:val="0057180D"/>
    <w:rsid w:val="0057204B"/>
    <w:rsid w:val="005720DC"/>
    <w:rsid w:val="005723CA"/>
    <w:rsid w:val="005726E1"/>
    <w:rsid w:val="00572C1D"/>
    <w:rsid w:val="00572E25"/>
    <w:rsid w:val="00572F8B"/>
    <w:rsid w:val="0057303B"/>
    <w:rsid w:val="005734D4"/>
    <w:rsid w:val="00573B3D"/>
    <w:rsid w:val="00573C63"/>
    <w:rsid w:val="00573D8D"/>
    <w:rsid w:val="0057476B"/>
    <w:rsid w:val="005749BA"/>
    <w:rsid w:val="00574C25"/>
    <w:rsid w:val="00574D14"/>
    <w:rsid w:val="00575203"/>
    <w:rsid w:val="0057582E"/>
    <w:rsid w:val="00575964"/>
    <w:rsid w:val="00575AF4"/>
    <w:rsid w:val="00575FD3"/>
    <w:rsid w:val="005763DB"/>
    <w:rsid w:val="00576680"/>
    <w:rsid w:val="00576774"/>
    <w:rsid w:val="00576AAA"/>
    <w:rsid w:val="00576B66"/>
    <w:rsid w:val="005775B3"/>
    <w:rsid w:val="00577660"/>
    <w:rsid w:val="00577D0C"/>
    <w:rsid w:val="00577D14"/>
    <w:rsid w:val="005800BD"/>
    <w:rsid w:val="005803C6"/>
    <w:rsid w:val="00582757"/>
    <w:rsid w:val="00582AA7"/>
    <w:rsid w:val="00582E01"/>
    <w:rsid w:val="00583210"/>
    <w:rsid w:val="00583C34"/>
    <w:rsid w:val="005843DB"/>
    <w:rsid w:val="00585204"/>
    <w:rsid w:val="0058587C"/>
    <w:rsid w:val="00586282"/>
    <w:rsid w:val="005866DF"/>
    <w:rsid w:val="0058697D"/>
    <w:rsid w:val="00587308"/>
    <w:rsid w:val="0058751E"/>
    <w:rsid w:val="00587ABA"/>
    <w:rsid w:val="005900ED"/>
    <w:rsid w:val="005907F4"/>
    <w:rsid w:val="005912DC"/>
    <w:rsid w:val="00591558"/>
    <w:rsid w:val="00591741"/>
    <w:rsid w:val="00591E36"/>
    <w:rsid w:val="005922A4"/>
    <w:rsid w:val="005927DE"/>
    <w:rsid w:val="0059280E"/>
    <w:rsid w:val="005930A3"/>
    <w:rsid w:val="0059315D"/>
    <w:rsid w:val="00593179"/>
    <w:rsid w:val="0059369D"/>
    <w:rsid w:val="005942DC"/>
    <w:rsid w:val="00594929"/>
    <w:rsid w:val="00594B30"/>
    <w:rsid w:val="0059502D"/>
    <w:rsid w:val="0059516C"/>
    <w:rsid w:val="0059533B"/>
    <w:rsid w:val="00595544"/>
    <w:rsid w:val="00595619"/>
    <w:rsid w:val="00595921"/>
    <w:rsid w:val="00596312"/>
    <w:rsid w:val="00596615"/>
    <w:rsid w:val="0059684A"/>
    <w:rsid w:val="0059701D"/>
    <w:rsid w:val="005974B8"/>
    <w:rsid w:val="0059767C"/>
    <w:rsid w:val="005A0793"/>
    <w:rsid w:val="005A0845"/>
    <w:rsid w:val="005A0A53"/>
    <w:rsid w:val="005A0F49"/>
    <w:rsid w:val="005A1273"/>
    <w:rsid w:val="005A195E"/>
    <w:rsid w:val="005A1A24"/>
    <w:rsid w:val="005A2830"/>
    <w:rsid w:val="005A2AD9"/>
    <w:rsid w:val="005A2CDF"/>
    <w:rsid w:val="005A379C"/>
    <w:rsid w:val="005A39D5"/>
    <w:rsid w:val="005A3D19"/>
    <w:rsid w:val="005A3DE9"/>
    <w:rsid w:val="005A3F61"/>
    <w:rsid w:val="005A3FE4"/>
    <w:rsid w:val="005A426C"/>
    <w:rsid w:val="005A5237"/>
    <w:rsid w:val="005A5C82"/>
    <w:rsid w:val="005A6B4D"/>
    <w:rsid w:val="005A7B66"/>
    <w:rsid w:val="005A7F6F"/>
    <w:rsid w:val="005B06DE"/>
    <w:rsid w:val="005B1F63"/>
    <w:rsid w:val="005B221A"/>
    <w:rsid w:val="005B2458"/>
    <w:rsid w:val="005B27A6"/>
    <w:rsid w:val="005B29C2"/>
    <w:rsid w:val="005B2BEB"/>
    <w:rsid w:val="005B2F9B"/>
    <w:rsid w:val="005B3B42"/>
    <w:rsid w:val="005B3E09"/>
    <w:rsid w:val="005B3EA5"/>
    <w:rsid w:val="005B449F"/>
    <w:rsid w:val="005B4B23"/>
    <w:rsid w:val="005B4E48"/>
    <w:rsid w:val="005B5C19"/>
    <w:rsid w:val="005B5FD0"/>
    <w:rsid w:val="005B6187"/>
    <w:rsid w:val="005B6C40"/>
    <w:rsid w:val="005B766D"/>
    <w:rsid w:val="005B7BC7"/>
    <w:rsid w:val="005C0BD2"/>
    <w:rsid w:val="005C0DAA"/>
    <w:rsid w:val="005C0DC5"/>
    <w:rsid w:val="005C179A"/>
    <w:rsid w:val="005C24EA"/>
    <w:rsid w:val="005C29E0"/>
    <w:rsid w:val="005C2C12"/>
    <w:rsid w:val="005C321B"/>
    <w:rsid w:val="005C3491"/>
    <w:rsid w:val="005C34F5"/>
    <w:rsid w:val="005C3EE7"/>
    <w:rsid w:val="005C41BC"/>
    <w:rsid w:val="005C4A51"/>
    <w:rsid w:val="005C4AD6"/>
    <w:rsid w:val="005C51FC"/>
    <w:rsid w:val="005C5B22"/>
    <w:rsid w:val="005C65BE"/>
    <w:rsid w:val="005C6BD9"/>
    <w:rsid w:val="005C7DC6"/>
    <w:rsid w:val="005D0188"/>
    <w:rsid w:val="005D0232"/>
    <w:rsid w:val="005D097D"/>
    <w:rsid w:val="005D0D05"/>
    <w:rsid w:val="005D15D4"/>
    <w:rsid w:val="005D1CCD"/>
    <w:rsid w:val="005D262B"/>
    <w:rsid w:val="005D2ACF"/>
    <w:rsid w:val="005D2C91"/>
    <w:rsid w:val="005D2D3A"/>
    <w:rsid w:val="005D2D47"/>
    <w:rsid w:val="005D31EB"/>
    <w:rsid w:val="005D31F2"/>
    <w:rsid w:val="005D3255"/>
    <w:rsid w:val="005D33AA"/>
    <w:rsid w:val="005D4484"/>
    <w:rsid w:val="005D4774"/>
    <w:rsid w:val="005D47E5"/>
    <w:rsid w:val="005D484D"/>
    <w:rsid w:val="005D4E38"/>
    <w:rsid w:val="005D53DC"/>
    <w:rsid w:val="005D55DD"/>
    <w:rsid w:val="005D5978"/>
    <w:rsid w:val="005D5B48"/>
    <w:rsid w:val="005D5C7A"/>
    <w:rsid w:val="005D5F7F"/>
    <w:rsid w:val="005D635A"/>
    <w:rsid w:val="005D69DA"/>
    <w:rsid w:val="005D749F"/>
    <w:rsid w:val="005D7707"/>
    <w:rsid w:val="005E018F"/>
    <w:rsid w:val="005E03FA"/>
    <w:rsid w:val="005E0B89"/>
    <w:rsid w:val="005E0EFE"/>
    <w:rsid w:val="005E1394"/>
    <w:rsid w:val="005E1A7D"/>
    <w:rsid w:val="005E1AD9"/>
    <w:rsid w:val="005E1D92"/>
    <w:rsid w:val="005E236B"/>
    <w:rsid w:val="005E2C16"/>
    <w:rsid w:val="005E3AF3"/>
    <w:rsid w:val="005E4275"/>
    <w:rsid w:val="005E5050"/>
    <w:rsid w:val="005E516C"/>
    <w:rsid w:val="005E52C2"/>
    <w:rsid w:val="005E5483"/>
    <w:rsid w:val="005E56EE"/>
    <w:rsid w:val="005E584F"/>
    <w:rsid w:val="005E68C7"/>
    <w:rsid w:val="005E6CA4"/>
    <w:rsid w:val="005E6D28"/>
    <w:rsid w:val="005E7502"/>
    <w:rsid w:val="005E76E1"/>
    <w:rsid w:val="005F11F4"/>
    <w:rsid w:val="005F1AAA"/>
    <w:rsid w:val="005F1E39"/>
    <w:rsid w:val="005F1F4C"/>
    <w:rsid w:val="005F21FA"/>
    <w:rsid w:val="005F26AE"/>
    <w:rsid w:val="005F27CB"/>
    <w:rsid w:val="005F2CE5"/>
    <w:rsid w:val="005F3487"/>
    <w:rsid w:val="005F39D3"/>
    <w:rsid w:val="005F45C2"/>
    <w:rsid w:val="005F4BB1"/>
    <w:rsid w:val="005F5DD3"/>
    <w:rsid w:val="005F628F"/>
    <w:rsid w:val="005F633A"/>
    <w:rsid w:val="005F68CB"/>
    <w:rsid w:val="005F6984"/>
    <w:rsid w:val="005F6C26"/>
    <w:rsid w:val="005F6CB4"/>
    <w:rsid w:val="005F7215"/>
    <w:rsid w:val="005F757F"/>
    <w:rsid w:val="005F7DFC"/>
    <w:rsid w:val="005F7F4F"/>
    <w:rsid w:val="00600043"/>
    <w:rsid w:val="00600274"/>
    <w:rsid w:val="00600747"/>
    <w:rsid w:val="00602898"/>
    <w:rsid w:val="00602D3B"/>
    <w:rsid w:val="0060325F"/>
    <w:rsid w:val="00604150"/>
    <w:rsid w:val="006042A6"/>
    <w:rsid w:val="00604CF2"/>
    <w:rsid w:val="00604DF8"/>
    <w:rsid w:val="0060519D"/>
    <w:rsid w:val="00605B40"/>
    <w:rsid w:val="00605C93"/>
    <w:rsid w:val="00605EDE"/>
    <w:rsid w:val="0060671D"/>
    <w:rsid w:val="00606B62"/>
    <w:rsid w:val="00606D3A"/>
    <w:rsid w:val="00606F5E"/>
    <w:rsid w:val="006100E2"/>
    <w:rsid w:val="00611A4D"/>
    <w:rsid w:val="00612018"/>
    <w:rsid w:val="0061294F"/>
    <w:rsid w:val="00612FBB"/>
    <w:rsid w:val="006135BC"/>
    <w:rsid w:val="0061382B"/>
    <w:rsid w:val="00613B3B"/>
    <w:rsid w:val="00613E01"/>
    <w:rsid w:val="006142F0"/>
    <w:rsid w:val="00614829"/>
    <w:rsid w:val="00615587"/>
    <w:rsid w:val="006155AF"/>
    <w:rsid w:val="0061574E"/>
    <w:rsid w:val="006165EE"/>
    <w:rsid w:val="00616981"/>
    <w:rsid w:val="0061701C"/>
    <w:rsid w:val="0061758B"/>
    <w:rsid w:val="00617889"/>
    <w:rsid w:val="00617E09"/>
    <w:rsid w:val="00620066"/>
    <w:rsid w:val="00620A19"/>
    <w:rsid w:val="00620D6E"/>
    <w:rsid w:val="00620DC2"/>
    <w:rsid w:val="006212A7"/>
    <w:rsid w:val="0062132E"/>
    <w:rsid w:val="00621A26"/>
    <w:rsid w:val="00621C17"/>
    <w:rsid w:val="00621F71"/>
    <w:rsid w:val="00621FE4"/>
    <w:rsid w:val="0062208F"/>
    <w:rsid w:val="00622C62"/>
    <w:rsid w:val="00622F4A"/>
    <w:rsid w:val="00624250"/>
    <w:rsid w:val="00624D0C"/>
    <w:rsid w:val="0062561E"/>
    <w:rsid w:val="00625997"/>
    <w:rsid w:val="00625A74"/>
    <w:rsid w:val="00625DD2"/>
    <w:rsid w:val="00626AD9"/>
    <w:rsid w:val="006271F0"/>
    <w:rsid w:val="00627690"/>
    <w:rsid w:val="00627C93"/>
    <w:rsid w:val="006309D2"/>
    <w:rsid w:val="00630BDB"/>
    <w:rsid w:val="00630EE6"/>
    <w:rsid w:val="00631CAB"/>
    <w:rsid w:val="00632477"/>
    <w:rsid w:val="00632D88"/>
    <w:rsid w:val="006339B3"/>
    <w:rsid w:val="0063491D"/>
    <w:rsid w:val="00634A9C"/>
    <w:rsid w:val="0063534F"/>
    <w:rsid w:val="00635778"/>
    <w:rsid w:val="00635882"/>
    <w:rsid w:val="00635CC4"/>
    <w:rsid w:val="0063622C"/>
    <w:rsid w:val="006376FB"/>
    <w:rsid w:val="006377E5"/>
    <w:rsid w:val="006403EC"/>
    <w:rsid w:val="0064085B"/>
    <w:rsid w:val="006409FD"/>
    <w:rsid w:val="006411B7"/>
    <w:rsid w:val="006411D7"/>
    <w:rsid w:val="0064150C"/>
    <w:rsid w:val="00641795"/>
    <w:rsid w:val="00641969"/>
    <w:rsid w:val="006419BB"/>
    <w:rsid w:val="00641A65"/>
    <w:rsid w:val="00642126"/>
    <w:rsid w:val="00642285"/>
    <w:rsid w:val="00642F16"/>
    <w:rsid w:val="00642F2D"/>
    <w:rsid w:val="00643636"/>
    <w:rsid w:val="006438C0"/>
    <w:rsid w:val="00644D4F"/>
    <w:rsid w:val="006457A5"/>
    <w:rsid w:val="0064610F"/>
    <w:rsid w:val="00646984"/>
    <w:rsid w:val="0064719C"/>
    <w:rsid w:val="0064786E"/>
    <w:rsid w:val="00647F9A"/>
    <w:rsid w:val="006505CF"/>
    <w:rsid w:val="0065090C"/>
    <w:rsid w:val="00651641"/>
    <w:rsid w:val="00651ED6"/>
    <w:rsid w:val="00651FDB"/>
    <w:rsid w:val="006535F0"/>
    <w:rsid w:val="00654687"/>
    <w:rsid w:val="006549B2"/>
    <w:rsid w:val="00654D04"/>
    <w:rsid w:val="0065535D"/>
    <w:rsid w:val="00655413"/>
    <w:rsid w:val="00655602"/>
    <w:rsid w:val="00656263"/>
    <w:rsid w:val="0065635A"/>
    <w:rsid w:val="00656451"/>
    <w:rsid w:val="006566D8"/>
    <w:rsid w:val="006572EB"/>
    <w:rsid w:val="00657591"/>
    <w:rsid w:val="00660336"/>
    <w:rsid w:val="00660CCE"/>
    <w:rsid w:val="00660D02"/>
    <w:rsid w:val="00660D2F"/>
    <w:rsid w:val="00660D80"/>
    <w:rsid w:val="00660E4B"/>
    <w:rsid w:val="00661970"/>
    <w:rsid w:val="00661A2A"/>
    <w:rsid w:val="0066268D"/>
    <w:rsid w:val="00663B4F"/>
    <w:rsid w:val="00663CEF"/>
    <w:rsid w:val="006647AE"/>
    <w:rsid w:val="006648A0"/>
    <w:rsid w:val="006656A1"/>
    <w:rsid w:val="00666062"/>
    <w:rsid w:val="00666117"/>
    <w:rsid w:val="006662A9"/>
    <w:rsid w:val="00666B27"/>
    <w:rsid w:val="00667720"/>
    <w:rsid w:val="00667B33"/>
    <w:rsid w:val="00667B48"/>
    <w:rsid w:val="00671227"/>
    <w:rsid w:val="0067161B"/>
    <w:rsid w:val="00671927"/>
    <w:rsid w:val="00671C3B"/>
    <w:rsid w:val="0067243E"/>
    <w:rsid w:val="006725F5"/>
    <w:rsid w:val="00672823"/>
    <w:rsid w:val="00672D70"/>
    <w:rsid w:val="00673307"/>
    <w:rsid w:val="00673866"/>
    <w:rsid w:val="006739FC"/>
    <w:rsid w:val="00673C2C"/>
    <w:rsid w:val="00674833"/>
    <w:rsid w:val="006749A6"/>
    <w:rsid w:val="006766C5"/>
    <w:rsid w:val="0067695E"/>
    <w:rsid w:val="00677517"/>
    <w:rsid w:val="00677ED8"/>
    <w:rsid w:val="00680243"/>
    <w:rsid w:val="00681183"/>
    <w:rsid w:val="00681C6C"/>
    <w:rsid w:val="00682227"/>
    <w:rsid w:val="00682B48"/>
    <w:rsid w:val="00683796"/>
    <w:rsid w:val="0068394E"/>
    <w:rsid w:val="00683D64"/>
    <w:rsid w:val="006840C2"/>
    <w:rsid w:val="0068459A"/>
    <w:rsid w:val="0068463C"/>
    <w:rsid w:val="00684918"/>
    <w:rsid w:val="00684BE6"/>
    <w:rsid w:val="0068565B"/>
    <w:rsid w:val="00685983"/>
    <w:rsid w:val="006872F2"/>
    <w:rsid w:val="00690885"/>
    <w:rsid w:val="00690DE1"/>
    <w:rsid w:val="00691DDD"/>
    <w:rsid w:val="006920F8"/>
    <w:rsid w:val="006925C3"/>
    <w:rsid w:val="00692687"/>
    <w:rsid w:val="00692D79"/>
    <w:rsid w:val="00693360"/>
    <w:rsid w:val="006937CA"/>
    <w:rsid w:val="00693BA6"/>
    <w:rsid w:val="00694282"/>
    <w:rsid w:val="0069488D"/>
    <w:rsid w:val="00694A6F"/>
    <w:rsid w:val="00695451"/>
    <w:rsid w:val="006956D5"/>
    <w:rsid w:val="0069580D"/>
    <w:rsid w:val="00695A63"/>
    <w:rsid w:val="00695A9A"/>
    <w:rsid w:val="00695B81"/>
    <w:rsid w:val="00695BCD"/>
    <w:rsid w:val="00695F4A"/>
    <w:rsid w:val="00697758"/>
    <w:rsid w:val="006A0A62"/>
    <w:rsid w:val="006A0AF9"/>
    <w:rsid w:val="006A11E8"/>
    <w:rsid w:val="006A120A"/>
    <w:rsid w:val="006A1249"/>
    <w:rsid w:val="006A1344"/>
    <w:rsid w:val="006A170D"/>
    <w:rsid w:val="006A18DE"/>
    <w:rsid w:val="006A19FE"/>
    <w:rsid w:val="006A1B1F"/>
    <w:rsid w:val="006A1E3D"/>
    <w:rsid w:val="006A1ECE"/>
    <w:rsid w:val="006A3070"/>
    <w:rsid w:val="006A335A"/>
    <w:rsid w:val="006A3AA6"/>
    <w:rsid w:val="006A3EAA"/>
    <w:rsid w:val="006A4DC5"/>
    <w:rsid w:val="006A4FEA"/>
    <w:rsid w:val="006A54EC"/>
    <w:rsid w:val="006A5591"/>
    <w:rsid w:val="006A56DF"/>
    <w:rsid w:val="006A5CF6"/>
    <w:rsid w:val="006A62CD"/>
    <w:rsid w:val="006A6AD4"/>
    <w:rsid w:val="006A6D97"/>
    <w:rsid w:val="006A7082"/>
    <w:rsid w:val="006A7159"/>
    <w:rsid w:val="006A72F0"/>
    <w:rsid w:val="006A7787"/>
    <w:rsid w:val="006A7EC7"/>
    <w:rsid w:val="006A7F2D"/>
    <w:rsid w:val="006B1C87"/>
    <w:rsid w:val="006B2020"/>
    <w:rsid w:val="006B270F"/>
    <w:rsid w:val="006B2966"/>
    <w:rsid w:val="006B34B5"/>
    <w:rsid w:val="006B3989"/>
    <w:rsid w:val="006B3B46"/>
    <w:rsid w:val="006B451F"/>
    <w:rsid w:val="006B4A10"/>
    <w:rsid w:val="006B4ABB"/>
    <w:rsid w:val="006B4B54"/>
    <w:rsid w:val="006B4E02"/>
    <w:rsid w:val="006B52CC"/>
    <w:rsid w:val="006B5410"/>
    <w:rsid w:val="006B568E"/>
    <w:rsid w:val="006B68B0"/>
    <w:rsid w:val="006B704F"/>
    <w:rsid w:val="006B7498"/>
    <w:rsid w:val="006B7E24"/>
    <w:rsid w:val="006C00DF"/>
    <w:rsid w:val="006C0120"/>
    <w:rsid w:val="006C012D"/>
    <w:rsid w:val="006C0E6E"/>
    <w:rsid w:val="006C15EA"/>
    <w:rsid w:val="006C1802"/>
    <w:rsid w:val="006C2072"/>
    <w:rsid w:val="006C24AD"/>
    <w:rsid w:val="006C2B9E"/>
    <w:rsid w:val="006C2E38"/>
    <w:rsid w:val="006C343A"/>
    <w:rsid w:val="006C35ED"/>
    <w:rsid w:val="006C3E53"/>
    <w:rsid w:val="006C444E"/>
    <w:rsid w:val="006C47AF"/>
    <w:rsid w:val="006C4F00"/>
    <w:rsid w:val="006C54CB"/>
    <w:rsid w:val="006C57B7"/>
    <w:rsid w:val="006C617E"/>
    <w:rsid w:val="006C74AF"/>
    <w:rsid w:val="006C7538"/>
    <w:rsid w:val="006C7727"/>
    <w:rsid w:val="006D07D3"/>
    <w:rsid w:val="006D0AFC"/>
    <w:rsid w:val="006D0CCC"/>
    <w:rsid w:val="006D0F3F"/>
    <w:rsid w:val="006D106D"/>
    <w:rsid w:val="006D112B"/>
    <w:rsid w:val="006D1DDC"/>
    <w:rsid w:val="006D2249"/>
    <w:rsid w:val="006D23B2"/>
    <w:rsid w:val="006D25C7"/>
    <w:rsid w:val="006D2FC8"/>
    <w:rsid w:val="006D30D1"/>
    <w:rsid w:val="006D3971"/>
    <w:rsid w:val="006D4003"/>
    <w:rsid w:val="006D4B58"/>
    <w:rsid w:val="006D4D3D"/>
    <w:rsid w:val="006D5689"/>
    <w:rsid w:val="006D5C7F"/>
    <w:rsid w:val="006D630B"/>
    <w:rsid w:val="006D6AFD"/>
    <w:rsid w:val="006D79C5"/>
    <w:rsid w:val="006D7AD6"/>
    <w:rsid w:val="006E092A"/>
    <w:rsid w:val="006E0F8A"/>
    <w:rsid w:val="006E148C"/>
    <w:rsid w:val="006E16B0"/>
    <w:rsid w:val="006E16FC"/>
    <w:rsid w:val="006E1FBD"/>
    <w:rsid w:val="006E20FD"/>
    <w:rsid w:val="006E21AF"/>
    <w:rsid w:val="006E2559"/>
    <w:rsid w:val="006E2EC3"/>
    <w:rsid w:val="006E31E1"/>
    <w:rsid w:val="006E3279"/>
    <w:rsid w:val="006E3682"/>
    <w:rsid w:val="006E3E56"/>
    <w:rsid w:val="006E4456"/>
    <w:rsid w:val="006E4BCA"/>
    <w:rsid w:val="006E4D76"/>
    <w:rsid w:val="006E50E3"/>
    <w:rsid w:val="006E549A"/>
    <w:rsid w:val="006E56C6"/>
    <w:rsid w:val="006E608F"/>
    <w:rsid w:val="006E64FF"/>
    <w:rsid w:val="006E6CDD"/>
    <w:rsid w:val="006E6E66"/>
    <w:rsid w:val="006E7E06"/>
    <w:rsid w:val="006F0AEF"/>
    <w:rsid w:val="006F1060"/>
    <w:rsid w:val="006F10C4"/>
    <w:rsid w:val="006F1AE1"/>
    <w:rsid w:val="006F21E4"/>
    <w:rsid w:val="006F265B"/>
    <w:rsid w:val="006F2EE0"/>
    <w:rsid w:val="006F3539"/>
    <w:rsid w:val="006F3742"/>
    <w:rsid w:val="006F4FE5"/>
    <w:rsid w:val="006F591B"/>
    <w:rsid w:val="006F5B69"/>
    <w:rsid w:val="006F60A3"/>
    <w:rsid w:val="006F69B4"/>
    <w:rsid w:val="006F6CA8"/>
    <w:rsid w:val="006F6F6D"/>
    <w:rsid w:val="006F7191"/>
    <w:rsid w:val="006F7898"/>
    <w:rsid w:val="007008F4"/>
    <w:rsid w:val="00700A1B"/>
    <w:rsid w:val="00701D6F"/>
    <w:rsid w:val="00701F8A"/>
    <w:rsid w:val="00702746"/>
    <w:rsid w:val="00702AFD"/>
    <w:rsid w:val="00703F7E"/>
    <w:rsid w:val="00704179"/>
    <w:rsid w:val="0070441E"/>
    <w:rsid w:val="007045F5"/>
    <w:rsid w:val="007046A2"/>
    <w:rsid w:val="007052D4"/>
    <w:rsid w:val="007057BC"/>
    <w:rsid w:val="0070598B"/>
    <w:rsid w:val="00705B04"/>
    <w:rsid w:val="00706075"/>
    <w:rsid w:val="00706305"/>
    <w:rsid w:val="00707E4B"/>
    <w:rsid w:val="007104A0"/>
    <w:rsid w:val="007108A4"/>
    <w:rsid w:val="00710942"/>
    <w:rsid w:val="007112A7"/>
    <w:rsid w:val="007116FE"/>
    <w:rsid w:val="00711854"/>
    <w:rsid w:val="00711997"/>
    <w:rsid w:val="00711DC6"/>
    <w:rsid w:val="00712CA5"/>
    <w:rsid w:val="0071302C"/>
    <w:rsid w:val="00713274"/>
    <w:rsid w:val="00713C8C"/>
    <w:rsid w:val="0071412C"/>
    <w:rsid w:val="007149C6"/>
    <w:rsid w:val="00714EE4"/>
    <w:rsid w:val="0071521A"/>
    <w:rsid w:val="007153BD"/>
    <w:rsid w:val="007154AD"/>
    <w:rsid w:val="00715CF4"/>
    <w:rsid w:val="007164B2"/>
    <w:rsid w:val="007166BD"/>
    <w:rsid w:val="0071686A"/>
    <w:rsid w:val="0072045E"/>
    <w:rsid w:val="00721311"/>
    <w:rsid w:val="0072146D"/>
    <w:rsid w:val="00721481"/>
    <w:rsid w:val="00721A24"/>
    <w:rsid w:val="00721EF0"/>
    <w:rsid w:val="0072263A"/>
    <w:rsid w:val="00723A5D"/>
    <w:rsid w:val="0072407A"/>
    <w:rsid w:val="00725079"/>
    <w:rsid w:val="00725172"/>
    <w:rsid w:val="00725454"/>
    <w:rsid w:val="00725495"/>
    <w:rsid w:val="00725857"/>
    <w:rsid w:val="00725D5F"/>
    <w:rsid w:val="00727751"/>
    <w:rsid w:val="00727E96"/>
    <w:rsid w:val="00730882"/>
    <w:rsid w:val="00730A0D"/>
    <w:rsid w:val="00730B20"/>
    <w:rsid w:val="007311DD"/>
    <w:rsid w:val="00731206"/>
    <w:rsid w:val="0073149C"/>
    <w:rsid w:val="00731567"/>
    <w:rsid w:val="00731D47"/>
    <w:rsid w:val="00733CAA"/>
    <w:rsid w:val="00734072"/>
    <w:rsid w:val="00734201"/>
    <w:rsid w:val="00734B00"/>
    <w:rsid w:val="00734D96"/>
    <w:rsid w:val="00734F2D"/>
    <w:rsid w:val="00735155"/>
    <w:rsid w:val="007359E8"/>
    <w:rsid w:val="00735DF6"/>
    <w:rsid w:val="00736194"/>
    <w:rsid w:val="0073634E"/>
    <w:rsid w:val="007366E0"/>
    <w:rsid w:val="00736A2E"/>
    <w:rsid w:val="00736DC6"/>
    <w:rsid w:val="00736E8E"/>
    <w:rsid w:val="007370F1"/>
    <w:rsid w:val="007371D0"/>
    <w:rsid w:val="007377C5"/>
    <w:rsid w:val="0073793B"/>
    <w:rsid w:val="00740225"/>
    <w:rsid w:val="00741A17"/>
    <w:rsid w:val="007420B7"/>
    <w:rsid w:val="0074384A"/>
    <w:rsid w:val="00743B9D"/>
    <w:rsid w:val="00743D75"/>
    <w:rsid w:val="00743DFD"/>
    <w:rsid w:val="00743E12"/>
    <w:rsid w:val="00745531"/>
    <w:rsid w:val="00745534"/>
    <w:rsid w:val="007455D4"/>
    <w:rsid w:val="00745880"/>
    <w:rsid w:val="00746593"/>
    <w:rsid w:val="00746886"/>
    <w:rsid w:val="0074715E"/>
    <w:rsid w:val="00747872"/>
    <w:rsid w:val="00747FA5"/>
    <w:rsid w:val="00750187"/>
    <w:rsid w:val="007505AE"/>
    <w:rsid w:val="00750989"/>
    <w:rsid w:val="007512C8"/>
    <w:rsid w:val="007519FE"/>
    <w:rsid w:val="00751ACC"/>
    <w:rsid w:val="00752545"/>
    <w:rsid w:val="00752919"/>
    <w:rsid w:val="00752F3E"/>
    <w:rsid w:val="00753422"/>
    <w:rsid w:val="00753A02"/>
    <w:rsid w:val="0075425E"/>
    <w:rsid w:val="0075468E"/>
    <w:rsid w:val="00754A2B"/>
    <w:rsid w:val="00754ADF"/>
    <w:rsid w:val="00754BB2"/>
    <w:rsid w:val="007551E4"/>
    <w:rsid w:val="007556A5"/>
    <w:rsid w:val="0075597F"/>
    <w:rsid w:val="00755C01"/>
    <w:rsid w:val="007569A3"/>
    <w:rsid w:val="00756B33"/>
    <w:rsid w:val="00756F11"/>
    <w:rsid w:val="00756FD9"/>
    <w:rsid w:val="007578B4"/>
    <w:rsid w:val="0075794E"/>
    <w:rsid w:val="00760792"/>
    <w:rsid w:val="00760C46"/>
    <w:rsid w:val="00760ED7"/>
    <w:rsid w:val="007616A6"/>
    <w:rsid w:val="007616F3"/>
    <w:rsid w:val="00761EDE"/>
    <w:rsid w:val="007620F7"/>
    <w:rsid w:val="007634FB"/>
    <w:rsid w:val="007638A9"/>
    <w:rsid w:val="00763A0D"/>
    <w:rsid w:val="00764045"/>
    <w:rsid w:val="007646C3"/>
    <w:rsid w:val="00764BB7"/>
    <w:rsid w:val="00764EEE"/>
    <w:rsid w:val="00765125"/>
    <w:rsid w:val="007657D1"/>
    <w:rsid w:val="00765AD5"/>
    <w:rsid w:val="00765E94"/>
    <w:rsid w:val="00765F05"/>
    <w:rsid w:val="00765F63"/>
    <w:rsid w:val="00766C45"/>
    <w:rsid w:val="00766E16"/>
    <w:rsid w:val="007678C2"/>
    <w:rsid w:val="00767A67"/>
    <w:rsid w:val="00770A92"/>
    <w:rsid w:val="00770C5F"/>
    <w:rsid w:val="007714B8"/>
    <w:rsid w:val="007715CC"/>
    <w:rsid w:val="00772354"/>
    <w:rsid w:val="00772523"/>
    <w:rsid w:val="00772927"/>
    <w:rsid w:val="00772AF1"/>
    <w:rsid w:val="00773184"/>
    <w:rsid w:val="007733B2"/>
    <w:rsid w:val="007735E7"/>
    <w:rsid w:val="00773C8C"/>
    <w:rsid w:val="00773FD5"/>
    <w:rsid w:val="00774289"/>
    <w:rsid w:val="00774795"/>
    <w:rsid w:val="00774CA6"/>
    <w:rsid w:val="0077619F"/>
    <w:rsid w:val="007764C8"/>
    <w:rsid w:val="007768A3"/>
    <w:rsid w:val="0077717F"/>
    <w:rsid w:val="0077793B"/>
    <w:rsid w:val="00777945"/>
    <w:rsid w:val="00777C7B"/>
    <w:rsid w:val="0078017A"/>
    <w:rsid w:val="00780290"/>
    <w:rsid w:val="00780417"/>
    <w:rsid w:val="0078042C"/>
    <w:rsid w:val="007807F3"/>
    <w:rsid w:val="007809CD"/>
    <w:rsid w:val="00781086"/>
    <w:rsid w:val="007819E2"/>
    <w:rsid w:val="00781C35"/>
    <w:rsid w:val="007821DE"/>
    <w:rsid w:val="0078223E"/>
    <w:rsid w:val="0078242A"/>
    <w:rsid w:val="00782448"/>
    <w:rsid w:val="00782B27"/>
    <w:rsid w:val="00782BC0"/>
    <w:rsid w:val="00782C2E"/>
    <w:rsid w:val="0078360A"/>
    <w:rsid w:val="00783A2A"/>
    <w:rsid w:val="00783B71"/>
    <w:rsid w:val="00783F54"/>
    <w:rsid w:val="0078455D"/>
    <w:rsid w:val="00784606"/>
    <w:rsid w:val="00784640"/>
    <w:rsid w:val="0078482C"/>
    <w:rsid w:val="00784EEE"/>
    <w:rsid w:val="0078639F"/>
    <w:rsid w:val="0078646F"/>
    <w:rsid w:val="00786779"/>
    <w:rsid w:val="00786C85"/>
    <w:rsid w:val="00786FF6"/>
    <w:rsid w:val="00787225"/>
    <w:rsid w:val="007874D0"/>
    <w:rsid w:val="00787608"/>
    <w:rsid w:val="007876FC"/>
    <w:rsid w:val="007905A4"/>
    <w:rsid w:val="00790B56"/>
    <w:rsid w:val="00791B6C"/>
    <w:rsid w:val="00792BB2"/>
    <w:rsid w:val="00792BED"/>
    <w:rsid w:val="0079454C"/>
    <w:rsid w:val="007945DC"/>
    <w:rsid w:val="007947CC"/>
    <w:rsid w:val="00794D00"/>
    <w:rsid w:val="00795CFB"/>
    <w:rsid w:val="00796A61"/>
    <w:rsid w:val="00796D99"/>
    <w:rsid w:val="00796FAD"/>
    <w:rsid w:val="00797B0F"/>
    <w:rsid w:val="007A082E"/>
    <w:rsid w:val="007A111D"/>
    <w:rsid w:val="007A1743"/>
    <w:rsid w:val="007A20A1"/>
    <w:rsid w:val="007A2208"/>
    <w:rsid w:val="007A2E35"/>
    <w:rsid w:val="007A3862"/>
    <w:rsid w:val="007A420F"/>
    <w:rsid w:val="007A433D"/>
    <w:rsid w:val="007A4D34"/>
    <w:rsid w:val="007A5CCE"/>
    <w:rsid w:val="007A7D5C"/>
    <w:rsid w:val="007B015C"/>
    <w:rsid w:val="007B0ACB"/>
    <w:rsid w:val="007B0CD7"/>
    <w:rsid w:val="007B0D2E"/>
    <w:rsid w:val="007B0F75"/>
    <w:rsid w:val="007B1575"/>
    <w:rsid w:val="007B2943"/>
    <w:rsid w:val="007B30D3"/>
    <w:rsid w:val="007B3130"/>
    <w:rsid w:val="007B3199"/>
    <w:rsid w:val="007B391B"/>
    <w:rsid w:val="007B3C7F"/>
    <w:rsid w:val="007B3F3F"/>
    <w:rsid w:val="007B43DB"/>
    <w:rsid w:val="007B46C5"/>
    <w:rsid w:val="007B4D37"/>
    <w:rsid w:val="007B554A"/>
    <w:rsid w:val="007B5DAD"/>
    <w:rsid w:val="007B5E83"/>
    <w:rsid w:val="007B63DD"/>
    <w:rsid w:val="007B6FDE"/>
    <w:rsid w:val="007C068B"/>
    <w:rsid w:val="007C0BAB"/>
    <w:rsid w:val="007C0C13"/>
    <w:rsid w:val="007C0C38"/>
    <w:rsid w:val="007C172C"/>
    <w:rsid w:val="007C19E3"/>
    <w:rsid w:val="007C1B3D"/>
    <w:rsid w:val="007C3A0A"/>
    <w:rsid w:val="007C3D32"/>
    <w:rsid w:val="007C3DC2"/>
    <w:rsid w:val="007C41E9"/>
    <w:rsid w:val="007C479F"/>
    <w:rsid w:val="007C4C52"/>
    <w:rsid w:val="007C4C9A"/>
    <w:rsid w:val="007C4CB9"/>
    <w:rsid w:val="007C4F70"/>
    <w:rsid w:val="007C5AD3"/>
    <w:rsid w:val="007C5FCE"/>
    <w:rsid w:val="007C6164"/>
    <w:rsid w:val="007C6683"/>
    <w:rsid w:val="007C6739"/>
    <w:rsid w:val="007C67AA"/>
    <w:rsid w:val="007C6D29"/>
    <w:rsid w:val="007C6F6B"/>
    <w:rsid w:val="007C7151"/>
    <w:rsid w:val="007C7E20"/>
    <w:rsid w:val="007D09B1"/>
    <w:rsid w:val="007D0E9D"/>
    <w:rsid w:val="007D0F8E"/>
    <w:rsid w:val="007D150E"/>
    <w:rsid w:val="007D214B"/>
    <w:rsid w:val="007D22F7"/>
    <w:rsid w:val="007D28DF"/>
    <w:rsid w:val="007D30DF"/>
    <w:rsid w:val="007D329D"/>
    <w:rsid w:val="007D4558"/>
    <w:rsid w:val="007D4B8F"/>
    <w:rsid w:val="007D4BC7"/>
    <w:rsid w:val="007D5018"/>
    <w:rsid w:val="007D544B"/>
    <w:rsid w:val="007D54C0"/>
    <w:rsid w:val="007D66C4"/>
    <w:rsid w:val="007D74F7"/>
    <w:rsid w:val="007D7765"/>
    <w:rsid w:val="007D7A08"/>
    <w:rsid w:val="007E0265"/>
    <w:rsid w:val="007E038C"/>
    <w:rsid w:val="007E0586"/>
    <w:rsid w:val="007E062A"/>
    <w:rsid w:val="007E07B0"/>
    <w:rsid w:val="007E0CA6"/>
    <w:rsid w:val="007E0CD1"/>
    <w:rsid w:val="007E1C06"/>
    <w:rsid w:val="007E2EB1"/>
    <w:rsid w:val="007E315D"/>
    <w:rsid w:val="007E387F"/>
    <w:rsid w:val="007E38CC"/>
    <w:rsid w:val="007E421E"/>
    <w:rsid w:val="007E4411"/>
    <w:rsid w:val="007E4882"/>
    <w:rsid w:val="007E4D50"/>
    <w:rsid w:val="007E5EFF"/>
    <w:rsid w:val="007E5FDB"/>
    <w:rsid w:val="007E6717"/>
    <w:rsid w:val="007E6AC2"/>
    <w:rsid w:val="007E6B8B"/>
    <w:rsid w:val="007E6F46"/>
    <w:rsid w:val="007E7832"/>
    <w:rsid w:val="007E7A3E"/>
    <w:rsid w:val="007E7A6E"/>
    <w:rsid w:val="007F0471"/>
    <w:rsid w:val="007F060B"/>
    <w:rsid w:val="007F0FC1"/>
    <w:rsid w:val="007F2176"/>
    <w:rsid w:val="007F219E"/>
    <w:rsid w:val="007F2309"/>
    <w:rsid w:val="007F2558"/>
    <w:rsid w:val="007F28A3"/>
    <w:rsid w:val="007F2D58"/>
    <w:rsid w:val="007F3B28"/>
    <w:rsid w:val="007F3C59"/>
    <w:rsid w:val="007F3E58"/>
    <w:rsid w:val="007F3F60"/>
    <w:rsid w:val="007F4A1B"/>
    <w:rsid w:val="007F4C2B"/>
    <w:rsid w:val="007F5399"/>
    <w:rsid w:val="007F5469"/>
    <w:rsid w:val="007F55D6"/>
    <w:rsid w:val="007F5B87"/>
    <w:rsid w:val="007F635C"/>
    <w:rsid w:val="007F6363"/>
    <w:rsid w:val="007F649B"/>
    <w:rsid w:val="007F768B"/>
    <w:rsid w:val="007F79F6"/>
    <w:rsid w:val="007F7DB0"/>
    <w:rsid w:val="00800042"/>
    <w:rsid w:val="0080032E"/>
    <w:rsid w:val="00800D0C"/>
    <w:rsid w:val="00800FF6"/>
    <w:rsid w:val="00801347"/>
    <w:rsid w:val="008014DA"/>
    <w:rsid w:val="0080157A"/>
    <w:rsid w:val="00801C4D"/>
    <w:rsid w:val="00801F21"/>
    <w:rsid w:val="008023DF"/>
    <w:rsid w:val="0080289E"/>
    <w:rsid w:val="00803054"/>
    <w:rsid w:val="0080360E"/>
    <w:rsid w:val="00803781"/>
    <w:rsid w:val="008037D7"/>
    <w:rsid w:val="00803AAE"/>
    <w:rsid w:val="0080604C"/>
    <w:rsid w:val="00806995"/>
    <w:rsid w:val="00806A55"/>
    <w:rsid w:val="008101EF"/>
    <w:rsid w:val="0081124D"/>
    <w:rsid w:val="00811956"/>
    <w:rsid w:val="008125C3"/>
    <w:rsid w:val="0081328D"/>
    <w:rsid w:val="00813837"/>
    <w:rsid w:val="008138BB"/>
    <w:rsid w:val="008145FE"/>
    <w:rsid w:val="00815328"/>
    <w:rsid w:val="008158B6"/>
    <w:rsid w:val="0081666F"/>
    <w:rsid w:val="00816B72"/>
    <w:rsid w:val="00816B99"/>
    <w:rsid w:val="00816EB4"/>
    <w:rsid w:val="00817339"/>
    <w:rsid w:val="008176E5"/>
    <w:rsid w:val="00817A5C"/>
    <w:rsid w:val="00817D59"/>
    <w:rsid w:val="008202AB"/>
    <w:rsid w:val="00821A26"/>
    <w:rsid w:val="00822E9E"/>
    <w:rsid w:val="00823347"/>
    <w:rsid w:val="008235AA"/>
    <w:rsid w:val="00823C04"/>
    <w:rsid w:val="00824106"/>
    <w:rsid w:val="00824343"/>
    <w:rsid w:val="008247DE"/>
    <w:rsid w:val="008249B8"/>
    <w:rsid w:val="008249DB"/>
    <w:rsid w:val="00824C04"/>
    <w:rsid w:val="00824D1C"/>
    <w:rsid w:val="0082533C"/>
    <w:rsid w:val="008256ED"/>
    <w:rsid w:val="0082579E"/>
    <w:rsid w:val="00826E08"/>
    <w:rsid w:val="008270BC"/>
    <w:rsid w:val="0082720C"/>
    <w:rsid w:val="00827A45"/>
    <w:rsid w:val="00827CA6"/>
    <w:rsid w:val="00827DB0"/>
    <w:rsid w:val="008302D5"/>
    <w:rsid w:val="00830A0F"/>
    <w:rsid w:val="00830F74"/>
    <w:rsid w:val="00831603"/>
    <w:rsid w:val="00831BA5"/>
    <w:rsid w:val="008320A1"/>
    <w:rsid w:val="008333EF"/>
    <w:rsid w:val="0083355E"/>
    <w:rsid w:val="00833880"/>
    <w:rsid w:val="0083407C"/>
    <w:rsid w:val="008342FE"/>
    <w:rsid w:val="00835059"/>
    <w:rsid w:val="00835220"/>
    <w:rsid w:val="00835A04"/>
    <w:rsid w:val="00835A10"/>
    <w:rsid w:val="00835D2D"/>
    <w:rsid w:val="00836C6B"/>
    <w:rsid w:val="008371CB"/>
    <w:rsid w:val="00837B87"/>
    <w:rsid w:val="00840411"/>
    <w:rsid w:val="008408B0"/>
    <w:rsid w:val="008413C0"/>
    <w:rsid w:val="00841556"/>
    <w:rsid w:val="008416DE"/>
    <w:rsid w:val="008416F6"/>
    <w:rsid w:val="00841E3D"/>
    <w:rsid w:val="00841FC9"/>
    <w:rsid w:val="00842F65"/>
    <w:rsid w:val="00843CD2"/>
    <w:rsid w:val="00843DF8"/>
    <w:rsid w:val="008454B3"/>
    <w:rsid w:val="0084556D"/>
    <w:rsid w:val="0084576F"/>
    <w:rsid w:val="00845938"/>
    <w:rsid w:val="00845BD4"/>
    <w:rsid w:val="00845D40"/>
    <w:rsid w:val="008463DD"/>
    <w:rsid w:val="008464FB"/>
    <w:rsid w:val="008465FD"/>
    <w:rsid w:val="0084679C"/>
    <w:rsid w:val="00846F57"/>
    <w:rsid w:val="00847449"/>
    <w:rsid w:val="00847C34"/>
    <w:rsid w:val="00847E22"/>
    <w:rsid w:val="00850556"/>
    <w:rsid w:val="00850675"/>
    <w:rsid w:val="00850AEC"/>
    <w:rsid w:val="008511DA"/>
    <w:rsid w:val="00851621"/>
    <w:rsid w:val="008517DA"/>
    <w:rsid w:val="008518C6"/>
    <w:rsid w:val="00851E31"/>
    <w:rsid w:val="00851F5A"/>
    <w:rsid w:val="0085328C"/>
    <w:rsid w:val="0085364F"/>
    <w:rsid w:val="00853F4F"/>
    <w:rsid w:val="008542A2"/>
    <w:rsid w:val="0085471B"/>
    <w:rsid w:val="00854A1A"/>
    <w:rsid w:val="008566BD"/>
    <w:rsid w:val="00856934"/>
    <w:rsid w:val="00856B3C"/>
    <w:rsid w:val="00857249"/>
    <w:rsid w:val="00860332"/>
    <w:rsid w:val="008608F6"/>
    <w:rsid w:val="00861033"/>
    <w:rsid w:val="00861595"/>
    <w:rsid w:val="00861CF8"/>
    <w:rsid w:val="00862019"/>
    <w:rsid w:val="0086297D"/>
    <w:rsid w:val="00862F2C"/>
    <w:rsid w:val="00863AB4"/>
    <w:rsid w:val="0086411E"/>
    <w:rsid w:val="00864738"/>
    <w:rsid w:val="00864820"/>
    <w:rsid w:val="00864C77"/>
    <w:rsid w:val="0086519A"/>
    <w:rsid w:val="0086522C"/>
    <w:rsid w:val="0086532E"/>
    <w:rsid w:val="008656F0"/>
    <w:rsid w:val="00866037"/>
    <w:rsid w:val="00866199"/>
    <w:rsid w:val="00866256"/>
    <w:rsid w:val="00866A8D"/>
    <w:rsid w:val="00866D1F"/>
    <w:rsid w:val="00866D69"/>
    <w:rsid w:val="0087063E"/>
    <w:rsid w:val="0087073C"/>
    <w:rsid w:val="008708BE"/>
    <w:rsid w:val="00870924"/>
    <w:rsid w:val="00870AD5"/>
    <w:rsid w:val="00870BF1"/>
    <w:rsid w:val="00870F52"/>
    <w:rsid w:val="0087171D"/>
    <w:rsid w:val="008718DE"/>
    <w:rsid w:val="00873626"/>
    <w:rsid w:val="008745AF"/>
    <w:rsid w:val="008746BD"/>
    <w:rsid w:val="00874771"/>
    <w:rsid w:val="0087484F"/>
    <w:rsid w:val="008748B6"/>
    <w:rsid w:val="00874D93"/>
    <w:rsid w:val="00874F99"/>
    <w:rsid w:val="00875010"/>
    <w:rsid w:val="008751C5"/>
    <w:rsid w:val="008751E5"/>
    <w:rsid w:val="00875862"/>
    <w:rsid w:val="00875C1F"/>
    <w:rsid w:val="00876EFB"/>
    <w:rsid w:val="00876F6A"/>
    <w:rsid w:val="008774C2"/>
    <w:rsid w:val="00877873"/>
    <w:rsid w:val="00877BD4"/>
    <w:rsid w:val="00877F0C"/>
    <w:rsid w:val="00880676"/>
    <w:rsid w:val="008810A2"/>
    <w:rsid w:val="008814F0"/>
    <w:rsid w:val="008816D3"/>
    <w:rsid w:val="00881F6A"/>
    <w:rsid w:val="00882BAA"/>
    <w:rsid w:val="00882CA8"/>
    <w:rsid w:val="008831F1"/>
    <w:rsid w:val="00883352"/>
    <w:rsid w:val="00883466"/>
    <w:rsid w:val="008834BD"/>
    <w:rsid w:val="00883739"/>
    <w:rsid w:val="00883BA9"/>
    <w:rsid w:val="00883C19"/>
    <w:rsid w:val="00883EEF"/>
    <w:rsid w:val="00884305"/>
    <w:rsid w:val="008843EE"/>
    <w:rsid w:val="00884B1C"/>
    <w:rsid w:val="00884EB8"/>
    <w:rsid w:val="008851BD"/>
    <w:rsid w:val="008857AE"/>
    <w:rsid w:val="00885AAB"/>
    <w:rsid w:val="00885D9D"/>
    <w:rsid w:val="008864DA"/>
    <w:rsid w:val="0088665F"/>
    <w:rsid w:val="00886C49"/>
    <w:rsid w:val="00887002"/>
    <w:rsid w:val="0088768F"/>
    <w:rsid w:val="008876E9"/>
    <w:rsid w:val="00892246"/>
    <w:rsid w:val="00892C9A"/>
    <w:rsid w:val="00893004"/>
    <w:rsid w:val="00893346"/>
    <w:rsid w:val="00894299"/>
    <w:rsid w:val="008944C9"/>
    <w:rsid w:val="00894E1B"/>
    <w:rsid w:val="00894E5F"/>
    <w:rsid w:val="00895089"/>
    <w:rsid w:val="008953E4"/>
    <w:rsid w:val="008954F6"/>
    <w:rsid w:val="00896074"/>
    <w:rsid w:val="00896EEF"/>
    <w:rsid w:val="008970BF"/>
    <w:rsid w:val="00897605"/>
    <w:rsid w:val="008A00F9"/>
    <w:rsid w:val="008A024B"/>
    <w:rsid w:val="008A03C8"/>
    <w:rsid w:val="008A056A"/>
    <w:rsid w:val="008A0842"/>
    <w:rsid w:val="008A08CB"/>
    <w:rsid w:val="008A0C0B"/>
    <w:rsid w:val="008A0CEF"/>
    <w:rsid w:val="008A11E0"/>
    <w:rsid w:val="008A13C2"/>
    <w:rsid w:val="008A1818"/>
    <w:rsid w:val="008A1866"/>
    <w:rsid w:val="008A3F9C"/>
    <w:rsid w:val="008A3FBA"/>
    <w:rsid w:val="008A4034"/>
    <w:rsid w:val="008A4215"/>
    <w:rsid w:val="008A458D"/>
    <w:rsid w:val="008A468C"/>
    <w:rsid w:val="008A4901"/>
    <w:rsid w:val="008A4B1F"/>
    <w:rsid w:val="008A5229"/>
    <w:rsid w:val="008A58B6"/>
    <w:rsid w:val="008A669F"/>
    <w:rsid w:val="008A75A5"/>
    <w:rsid w:val="008A77F3"/>
    <w:rsid w:val="008A79B4"/>
    <w:rsid w:val="008B0AA5"/>
    <w:rsid w:val="008B0CDA"/>
    <w:rsid w:val="008B0FAB"/>
    <w:rsid w:val="008B129A"/>
    <w:rsid w:val="008B18E1"/>
    <w:rsid w:val="008B1929"/>
    <w:rsid w:val="008B1A6C"/>
    <w:rsid w:val="008B1CBB"/>
    <w:rsid w:val="008B1D45"/>
    <w:rsid w:val="008B3063"/>
    <w:rsid w:val="008B3328"/>
    <w:rsid w:val="008B34B9"/>
    <w:rsid w:val="008B3736"/>
    <w:rsid w:val="008B40CC"/>
    <w:rsid w:val="008B4772"/>
    <w:rsid w:val="008B49C9"/>
    <w:rsid w:val="008B4E66"/>
    <w:rsid w:val="008B53B6"/>
    <w:rsid w:val="008B5D69"/>
    <w:rsid w:val="008B70F7"/>
    <w:rsid w:val="008B7F83"/>
    <w:rsid w:val="008C0204"/>
    <w:rsid w:val="008C06C8"/>
    <w:rsid w:val="008C0778"/>
    <w:rsid w:val="008C082F"/>
    <w:rsid w:val="008C115B"/>
    <w:rsid w:val="008C1477"/>
    <w:rsid w:val="008C1D7D"/>
    <w:rsid w:val="008C28DF"/>
    <w:rsid w:val="008C2932"/>
    <w:rsid w:val="008C2AEB"/>
    <w:rsid w:val="008C30F5"/>
    <w:rsid w:val="008C3445"/>
    <w:rsid w:val="008C3F25"/>
    <w:rsid w:val="008C3F3E"/>
    <w:rsid w:val="008C3F51"/>
    <w:rsid w:val="008C4AC6"/>
    <w:rsid w:val="008C4B82"/>
    <w:rsid w:val="008C4D4E"/>
    <w:rsid w:val="008C53E5"/>
    <w:rsid w:val="008C54CA"/>
    <w:rsid w:val="008C5AAA"/>
    <w:rsid w:val="008C5D39"/>
    <w:rsid w:val="008C694B"/>
    <w:rsid w:val="008C6C6A"/>
    <w:rsid w:val="008C6FEE"/>
    <w:rsid w:val="008C75C0"/>
    <w:rsid w:val="008C7A2A"/>
    <w:rsid w:val="008C7A30"/>
    <w:rsid w:val="008D012C"/>
    <w:rsid w:val="008D0A9A"/>
    <w:rsid w:val="008D0B0D"/>
    <w:rsid w:val="008D10B8"/>
    <w:rsid w:val="008D12DF"/>
    <w:rsid w:val="008D1775"/>
    <w:rsid w:val="008D2230"/>
    <w:rsid w:val="008D26F1"/>
    <w:rsid w:val="008D33FA"/>
    <w:rsid w:val="008D3623"/>
    <w:rsid w:val="008D4038"/>
    <w:rsid w:val="008D426C"/>
    <w:rsid w:val="008D4FF1"/>
    <w:rsid w:val="008D51E9"/>
    <w:rsid w:val="008D5318"/>
    <w:rsid w:val="008D54B7"/>
    <w:rsid w:val="008D54CA"/>
    <w:rsid w:val="008D60ED"/>
    <w:rsid w:val="008D66C8"/>
    <w:rsid w:val="008D6A67"/>
    <w:rsid w:val="008D6C41"/>
    <w:rsid w:val="008D7ADD"/>
    <w:rsid w:val="008D7C33"/>
    <w:rsid w:val="008E04A4"/>
    <w:rsid w:val="008E161E"/>
    <w:rsid w:val="008E164A"/>
    <w:rsid w:val="008E28B7"/>
    <w:rsid w:val="008E2F13"/>
    <w:rsid w:val="008E316E"/>
    <w:rsid w:val="008E4535"/>
    <w:rsid w:val="008E4600"/>
    <w:rsid w:val="008E4AB6"/>
    <w:rsid w:val="008E647C"/>
    <w:rsid w:val="008E796F"/>
    <w:rsid w:val="008F1346"/>
    <w:rsid w:val="008F22FC"/>
    <w:rsid w:val="008F2823"/>
    <w:rsid w:val="008F2CFA"/>
    <w:rsid w:val="008F2D7C"/>
    <w:rsid w:val="008F3E1D"/>
    <w:rsid w:val="008F41C5"/>
    <w:rsid w:val="008F45E3"/>
    <w:rsid w:val="008F4786"/>
    <w:rsid w:val="008F4CE7"/>
    <w:rsid w:val="008F515C"/>
    <w:rsid w:val="008F518F"/>
    <w:rsid w:val="008F569D"/>
    <w:rsid w:val="008F59F9"/>
    <w:rsid w:val="008F5A5B"/>
    <w:rsid w:val="008F6025"/>
    <w:rsid w:val="008F7228"/>
    <w:rsid w:val="008F741E"/>
    <w:rsid w:val="008F7930"/>
    <w:rsid w:val="008F7EA7"/>
    <w:rsid w:val="009002EA"/>
    <w:rsid w:val="00900D09"/>
    <w:rsid w:val="00900E4F"/>
    <w:rsid w:val="00900FD7"/>
    <w:rsid w:val="00901302"/>
    <w:rsid w:val="00901AA8"/>
    <w:rsid w:val="00902014"/>
    <w:rsid w:val="009025BA"/>
    <w:rsid w:val="009029DF"/>
    <w:rsid w:val="00902D2E"/>
    <w:rsid w:val="009035C6"/>
    <w:rsid w:val="0090393A"/>
    <w:rsid w:val="009039F2"/>
    <w:rsid w:val="00903FE7"/>
    <w:rsid w:val="00904458"/>
    <w:rsid w:val="0090451A"/>
    <w:rsid w:val="009045DD"/>
    <w:rsid w:val="00904688"/>
    <w:rsid w:val="00904A2E"/>
    <w:rsid w:val="009050A2"/>
    <w:rsid w:val="009058B4"/>
    <w:rsid w:val="00905A59"/>
    <w:rsid w:val="00905A83"/>
    <w:rsid w:val="00906283"/>
    <w:rsid w:val="009067CD"/>
    <w:rsid w:val="00906E59"/>
    <w:rsid w:val="00907043"/>
    <w:rsid w:val="00910BCB"/>
    <w:rsid w:val="0091173E"/>
    <w:rsid w:val="00911B45"/>
    <w:rsid w:val="0091235F"/>
    <w:rsid w:val="00912AE7"/>
    <w:rsid w:val="00914099"/>
    <w:rsid w:val="0091430B"/>
    <w:rsid w:val="009145FC"/>
    <w:rsid w:val="009147F1"/>
    <w:rsid w:val="00915399"/>
    <w:rsid w:val="00915D80"/>
    <w:rsid w:val="00916201"/>
    <w:rsid w:val="00916711"/>
    <w:rsid w:val="00916880"/>
    <w:rsid w:val="00916A11"/>
    <w:rsid w:val="009215C2"/>
    <w:rsid w:val="00922404"/>
    <w:rsid w:val="009228CC"/>
    <w:rsid w:val="00922FAC"/>
    <w:rsid w:val="00923401"/>
    <w:rsid w:val="00923B5F"/>
    <w:rsid w:val="00924210"/>
    <w:rsid w:val="00924771"/>
    <w:rsid w:val="00924E5E"/>
    <w:rsid w:val="009253E9"/>
    <w:rsid w:val="009264B1"/>
    <w:rsid w:val="0092695E"/>
    <w:rsid w:val="00926F12"/>
    <w:rsid w:val="00927198"/>
    <w:rsid w:val="009273A4"/>
    <w:rsid w:val="009273AF"/>
    <w:rsid w:val="00927891"/>
    <w:rsid w:val="00927D13"/>
    <w:rsid w:val="00930A74"/>
    <w:rsid w:val="00931190"/>
    <w:rsid w:val="009321A9"/>
    <w:rsid w:val="00932B93"/>
    <w:rsid w:val="0093450F"/>
    <w:rsid w:val="00934530"/>
    <w:rsid w:val="0093463A"/>
    <w:rsid w:val="00934DA3"/>
    <w:rsid w:val="00935241"/>
    <w:rsid w:val="00935334"/>
    <w:rsid w:val="009353C2"/>
    <w:rsid w:val="0093554E"/>
    <w:rsid w:val="0093556C"/>
    <w:rsid w:val="00935805"/>
    <w:rsid w:val="00936926"/>
    <w:rsid w:val="009369C5"/>
    <w:rsid w:val="00936C6D"/>
    <w:rsid w:val="00936CCA"/>
    <w:rsid w:val="00937841"/>
    <w:rsid w:val="00937D49"/>
    <w:rsid w:val="00937DA8"/>
    <w:rsid w:val="00941502"/>
    <w:rsid w:val="00941A53"/>
    <w:rsid w:val="00941AAC"/>
    <w:rsid w:val="00942201"/>
    <w:rsid w:val="00942272"/>
    <w:rsid w:val="009425F3"/>
    <w:rsid w:val="0094295C"/>
    <w:rsid w:val="00942F12"/>
    <w:rsid w:val="0094316E"/>
    <w:rsid w:val="009436E9"/>
    <w:rsid w:val="00943D29"/>
    <w:rsid w:val="00943EE7"/>
    <w:rsid w:val="00944875"/>
    <w:rsid w:val="00944EE5"/>
    <w:rsid w:val="00945269"/>
    <w:rsid w:val="0094562C"/>
    <w:rsid w:val="009468E2"/>
    <w:rsid w:val="00946D7B"/>
    <w:rsid w:val="009472F0"/>
    <w:rsid w:val="009476C6"/>
    <w:rsid w:val="0095012F"/>
    <w:rsid w:val="0095035F"/>
    <w:rsid w:val="0095048F"/>
    <w:rsid w:val="00950571"/>
    <w:rsid w:val="0095061B"/>
    <w:rsid w:val="009507D6"/>
    <w:rsid w:val="00950CB1"/>
    <w:rsid w:val="0095150C"/>
    <w:rsid w:val="00951886"/>
    <w:rsid w:val="00952C9B"/>
    <w:rsid w:val="00952D1F"/>
    <w:rsid w:val="00953EB4"/>
    <w:rsid w:val="009540E5"/>
    <w:rsid w:val="009543A9"/>
    <w:rsid w:val="00954D91"/>
    <w:rsid w:val="00954EC0"/>
    <w:rsid w:val="00955076"/>
    <w:rsid w:val="009553C4"/>
    <w:rsid w:val="009555F3"/>
    <w:rsid w:val="009558AD"/>
    <w:rsid w:val="00955BA3"/>
    <w:rsid w:val="00955DC8"/>
    <w:rsid w:val="00956039"/>
    <w:rsid w:val="009560BF"/>
    <w:rsid w:val="00956B3B"/>
    <w:rsid w:val="00956E56"/>
    <w:rsid w:val="00957493"/>
    <w:rsid w:val="009574DF"/>
    <w:rsid w:val="0095774B"/>
    <w:rsid w:val="00957E34"/>
    <w:rsid w:val="00957F57"/>
    <w:rsid w:val="00960C71"/>
    <w:rsid w:val="00960D03"/>
    <w:rsid w:val="00961602"/>
    <w:rsid w:val="0096213C"/>
    <w:rsid w:val="00962156"/>
    <w:rsid w:val="00962865"/>
    <w:rsid w:val="009628A9"/>
    <w:rsid w:val="00962BBC"/>
    <w:rsid w:val="00962C56"/>
    <w:rsid w:val="00963DA9"/>
    <w:rsid w:val="0096466A"/>
    <w:rsid w:val="00964CCE"/>
    <w:rsid w:val="00965EB9"/>
    <w:rsid w:val="00965FC9"/>
    <w:rsid w:val="0096603D"/>
    <w:rsid w:val="009662A0"/>
    <w:rsid w:val="00966A25"/>
    <w:rsid w:val="00966D0F"/>
    <w:rsid w:val="00966EA9"/>
    <w:rsid w:val="009674FD"/>
    <w:rsid w:val="00967C75"/>
    <w:rsid w:val="00970156"/>
    <w:rsid w:val="0097081A"/>
    <w:rsid w:val="0097136C"/>
    <w:rsid w:val="00971785"/>
    <w:rsid w:val="00971900"/>
    <w:rsid w:val="00971AA7"/>
    <w:rsid w:val="00973B99"/>
    <w:rsid w:val="00973C3C"/>
    <w:rsid w:val="00973EB4"/>
    <w:rsid w:val="00974402"/>
    <w:rsid w:val="009746F9"/>
    <w:rsid w:val="00974FA5"/>
    <w:rsid w:val="009753E0"/>
    <w:rsid w:val="00975B0E"/>
    <w:rsid w:val="00975C0F"/>
    <w:rsid w:val="009761A4"/>
    <w:rsid w:val="00976C3D"/>
    <w:rsid w:val="00976E4E"/>
    <w:rsid w:val="00976F9C"/>
    <w:rsid w:val="00977429"/>
    <w:rsid w:val="009776BA"/>
    <w:rsid w:val="00977B9D"/>
    <w:rsid w:val="00977D40"/>
    <w:rsid w:val="00977E69"/>
    <w:rsid w:val="00977E80"/>
    <w:rsid w:val="009808EE"/>
    <w:rsid w:val="00980C6A"/>
    <w:rsid w:val="00980CB0"/>
    <w:rsid w:val="0098218B"/>
    <w:rsid w:val="009824B4"/>
    <w:rsid w:val="009825FA"/>
    <w:rsid w:val="00982874"/>
    <w:rsid w:val="00982B79"/>
    <w:rsid w:val="00982D28"/>
    <w:rsid w:val="00982F38"/>
    <w:rsid w:val="00983BDB"/>
    <w:rsid w:val="00983D71"/>
    <w:rsid w:val="0098483E"/>
    <w:rsid w:val="00984E39"/>
    <w:rsid w:val="0098572F"/>
    <w:rsid w:val="00985952"/>
    <w:rsid w:val="00985E93"/>
    <w:rsid w:val="009860C2"/>
    <w:rsid w:val="009868F5"/>
    <w:rsid w:val="00986BAE"/>
    <w:rsid w:val="00986E3F"/>
    <w:rsid w:val="009900B2"/>
    <w:rsid w:val="00991E2A"/>
    <w:rsid w:val="00992131"/>
    <w:rsid w:val="009928DA"/>
    <w:rsid w:val="00992D5A"/>
    <w:rsid w:val="00993345"/>
    <w:rsid w:val="00993A2E"/>
    <w:rsid w:val="00993FAC"/>
    <w:rsid w:val="00994160"/>
    <w:rsid w:val="00994519"/>
    <w:rsid w:val="00994C9D"/>
    <w:rsid w:val="00995118"/>
    <w:rsid w:val="0099515F"/>
    <w:rsid w:val="00995196"/>
    <w:rsid w:val="009952D6"/>
    <w:rsid w:val="00995688"/>
    <w:rsid w:val="009956CD"/>
    <w:rsid w:val="00995D95"/>
    <w:rsid w:val="00996005"/>
    <w:rsid w:val="00996047"/>
    <w:rsid w:val="00996AC8"/>
    <w:rsid w:val="00997792"/>
    <w:rsid w:val="009A0472"/>
    <w:rsid w:val="009A0852"/>
    <w:rsid w:val="009A0EB4"/>
    <w:rsid w:val="009A1973"/>
    <w:rsid w:val="009A29B9"/>
    <w:rsid w:val="009A2EA9"/>
    <w:rsid w:val="009A2F51"/>
    <w:rsid w:val="009A30FD"/>
    <w:rsid w:val="009A3279"/>
    <w:rsid w:val="009A3285"/>
    <w:rsid w:val="009A4256"/>
    <w:rsid w:val="009A45F7"/>
    <w:rsid w:val="009A4A6F"/>
    <w:rsid w:val="009A5465"/>
    <w:rsid w:val="009A5991"/>
    <w:rsid w:val="009A5CD0"/>
    <w:rsid w:val="009A5F51"/>
    <w:rsid w:val="009A648B"/>
    <w:rsid w:val="009A65B2"/>
    <w:rsid w:val="009A6783"/>
    <w:rsid w:val="009A74E2"/>
    <w:rsid w:val="009A777A"/>
    <w:rsid w:val="009A7868"/>
    <w:rsid w:val="009A7892"/>
    <w:rsid w:val="009B00B3"/>
    <w:rsid w:val="009B0207"/>
    <w:rsid w:val="009B0590"/>
    <w:rsid w:val="009B05EB"/>
    <w:rsid w:val="009B061F"/>
    <w:rsid w:val="009B06E7"/>
    <w:rsid w:val="009B1106"/>
    <w:rsid w:val="009B1345"/>
    <w:rsid w:val="009B16B3"/>
    <w:rsid w:val="009B1750"/>
    <w:rsid w:val="009B1B2E"/>
    <w:rsid w:val="009B28C9"/>
    <w:rsid w:val="009B2AFA"/>
    <w:rsid w:val="009B2E85"/>
    <w:rsid w:val="009B32BB"/>
    <w:rsid w:val="009B373A"/>
    <w:rsid w:val="009B3A92"/>
    <w:rsid w:val="009B3C29"/>
    <w:rsid w:val="009B581D"/>
    <w:rsid w:val="009B5F85"/>
    <w:rsid w:val="009B60AE"/>
    <w:rsid w:val="009B717B"/>
    <w:rsid w:val="009C011B"/>
    <w:rsid w:val="009C073E"/>
    <w:rsid w:val="009C1377"/>
    <w:rsid w:val="009C18FC"/>
    <w:rsid w:val="009C1D4A"/>
    <w:rsid w:val="009C20C3"/>
    <w:rsid w:val="009C2A59"/>
    <w:rsid w:val="009C351E"/>
    <w:rsid w:val="009C3AA4"/>
    <w:rsid w:val="009C3C87"/>
    <w:rsid w:val="009C3D79"/>
    <w:rsid w:val="009C3F11"/>
    <w:rsid w:val="009C4580"/>
    <w:rsid w:val="009C4E53"/>
    <w:rsid w:val="009C5746"/>
    <w:rsid w:val="009C59DF"/>
    <w:rsid w:val="009C638C"/>
    <w:rsid w:val="009C6D55"/>
    <w:rsid w:val="009C78E9"/>
    <w:rsid w:val="009C7C92"/>
    <w:rsid w:val="009D0188"/>
    <w:rsid w:val="009D0249"/>
    <w:rsid w:val="009D0AF6"/>
    <w:rsid w:val="009D0B36"/>
    <w:rsid w:val="009D0B54"/>
    <w:rsid w:val="009D134E"/>
    <w:rsid w:val="009D1429"/>
    <w:rsid w:val="009D1792"/>
    <w:rsid w:val="009D4469"/>
    <w:rsid w:val="009D5FAB"/>
    <w:rsid w:val="009D6845"/>
    <w:rsid w:val="009D6A6C"/>
    <w:rsid w:val="009D75AE"/>
    <w:rsid w:val="009D762C"/>
    <w:rsid w:val="009E05C3"/>
    <w:rsid w:val="009E083E"/>
    <w:rsid w:val="009E0A8D"/>
    <w:rsid w:val="009E1067"/>
    <w:rsid w:val="009E121D"/>
    <w:rsid w:val="009E1B48"/>
    <w:rsid w:val="009E20E7"/>
    <w:rsid w:val="009E26BF"/>
    <w:rsid w:val="009E2900"/>
    <w:rsid w:val="009E327D"/>
    <w:rsid w:val="009E3364"/>
    <w:rsid w:val="009E3449"/>
    <w:rsid w:val="009E356D"/>
    <w:rsid w:val="009E357F"/>
    <w:rsid w:val="009E378A"/>
    <w:rsid w:val="009E3DD2"/>
    <w:rsid w:val="009E48D4"/>
    <w:rsid w:val="009E4B68"/>
    <w:rsid w:val="009E4B96"/>
    <w:rsid w:val="009E5DEA"/>
    <w:rsid w:val="009E641C"/>
    <w:rsid w:val="009E72F6"/>
    <w:rsid w:val="009E7715"/>
    <w:rsid w:val="009F1F24"/>
    <w:rsid w:val="009F2027"/>
    <w:rsid w:val="009F21B5"/>
    <w:rsid w:val="009F256A"/>
    <w:rsid w:val="009F2E0B"/>
    <w:rsid w:val="009F30F8"/>
    <w:rsid w:val="009F30FA"/>
    <w:rsid w:val="009F3184"/>
    <w:rsid w:val="009F31CE"/>
    <w:rsid w:val="009F40A3"/>
    <w:rsid w:val="009F4391"/>
    <w:rsid w:val="009F4CA7"/>
    <w:rsid w:val="009F5081"/>
    <w:rsid w:val="009F50A5"/>
    <w:rsid w:val="009F53FB"/>
    <w:rsid w:val="009F5457"/>
    <w:rsid w:val="009F5688"/>
    <w:rsid w:val="009F56EB"/>
    <w:rsid w:val="009F597E"/>
    <w:rsid w:val="009F5D58"/>
    <w:rsid w:val="009F5E88"/>
    <w:rsid w:val="009F632E"/>
    <w:rsid w:val="009F63AC"/>
    <w:rsid w:val="009F6F1B"/>
    <w:rsid w:val="009F769D"/>
    <w:rsid w:val="009F76DE"/>
    <w:rsid w:val="009F7B9C"/>
    <w:rsid w:val="009F7D07"/>
    <w:rsid w:val="009F7F40"/>
    <w:rsid w:val="009F7FD3"/>
    <w:rsid w:val="00A00B82"/>
    <w:rsid w:val="00A0109C"/>
    <w:rsid w:val="00A010E9"/>
    <w:rsid w:val="00A01265"/>
    <w:rsid w:val="00A01DE6"/>
    <w:rsid w:val="00A023FF"/>
    <w:rsid w:val="00A025EB"/>
    <w:rsid w:val="00A02B8F"/>
    <w:rsid w:val="00A03165"/>
    <w:rsid w:val="00A034EA"/>
    <w:rsid w:val="00A0449F"/>
    <w:rsid w:val="00A047D6"/>
    <w:rsid w:val="00A053AD"/>
    <w:rsid w:val="00A056AA"/>
    <w:rsid w:val="00A05B09"/>
    <w:rsid w:val="00A063E2"/>
    <w:rsid w:val="00A075F6"/>
    <w:rsid w:val="00A077A3"/>
    <w:rsid w:val="00A07947"/>
    <w:rsid w:val="00A1136C"/>
    <w:rsid w:val="00A11521"/>
    <w:rsid w:val="00A12707"/>
    <w:rsid w:val="00A13152"/>
    <w:rsid w:val="00A13A12"/>
    <w:rsid w:val="00A13ADF"/>
    <w:rsid w:val="00A140C7"/>
    <w:rsid w:val="00A149E5"/>
    <w:rsid w:val="00A15011"/>
    <w:rsid w:val="00A154A2"/>
    <w:rsid w:val="00A178B3"/>
    <w:rsid w:val="00A2114E"/>
    <w:rsid w:val="00A21EE0"/>
    <w:rsid w:val="00A2215C"/>
    <w:rsid w:val="00A2271F"/>
    <w:rsid w:val="00A22F3F"/>
    <w:rsid w:val="00A23931"/>
    <w:rsid w:val="00A23DCA"/>
    <w:rsid w:val="00A241D5"/>
    <w:rsid w:val="00A2458C"/>
    <w:rsid w:val="00A24D7E"/>
    <w:rsid w:val="00A24FFE"/>
    <w:rsid w:val="00A2510C"/>
    <w:rsid w:val="00A25191"/>
    <w:rsid w:val="00A263D0"/>
    <w:rsid w:val="00A2641C"/>
    <w:rsid w:val="00A2671D"/>
    <w:rsid w:val="00A26FBF"/>
    <w:rsid w:val="00A27189"/>
    <w:rsid w:val="00A2741B"/>
    <w:rsid w:val="00A301BF"/>
    <w:rsid w:val="00A30276"/>
    <w:rsid w:val="00A304C0"/>
    <w:rsid w:val="00A30709"/>
    <w:rsid w:val="00A3093D"/>
    <w:rsid w:val="00A3093F"/>
    <w:rsid w:val="00A309D9"/>
    <w:rsid w:val="00A309F1"/>
    <w:rsid w:val="00A30CE4"/>
    <w:rsid w:val="00A313BA"/>
    <w:rsid w:val="00A31898"/>
    <w:rsid w:val="00A31B12"/>
    <w:rsid w:val="00A31D81"/>
    <w:rsid w:val="00A31EBA"/>
    <w:rsid w:val="00A322C9"/>
    <w:rsid w:val="00A33A80"/>
    <w:rsid w:val="00A34096"/>
    <w:rsid w:val="00A3424E"/>
    <w:rsid w:val="00A34F36"/>
    <w:rsid w:val="00A362CB"/>
    <w:rsid w:val="00A3731E"/>
    <w:rsid w:val="00A402EC"/>
    <w:rsid w:val="00A40690"/>
    <w:rsid w:val="00A40A4C"/>
    <w:rsid w:val="00A40A60"/>
    <w:rsid w:val="00A41D90"/>
    <w:rsid w:val="00A41FC6"/>
    <w:rsid w:val="00A423CB"/>
    <w:rsid w:val="00A428A7"/>
    <w:rsid w:val="00A42B53"/>
    <w:rsid w:val="00A42CCC"/>
    <w:rsid w:val="00A42D51"/>
    <w:rsid w:val="00A4314A"/>
    <w:rsid w:val="00A4375B"/>
    <w:rsid w:val="00A43861"/>
    <w:rsid w:val="00A43E93"/>
    <w:rsid w:val="00A4419A"/>
    <w:rsid w:val="00A443FB"/>
    <w:rsid w:val="00A44ED6"/>
    <w:rsid w:val="00A45026"/>
    <w:rsid w:val="00A45278"/>
    <w:rsid w:val="00A46144"/>
    <w:rsid w:val="00A461B5"/>
    <w:rsid w:val="00A46727"/>
    <w:rsid w:val="00A46B20"/>
    <w:rsid w:val="00A46F35"/>
    <w:rsid w:val="00A47165"/>
    <w:rsid w:val="00A474D9"/>
    <w:rsid w:val="00A500D0"/>
    <w:rsid w:val="00A5068C"/>
    <w:rsid w:val="00A507C0"/>
    <w:rsid w:val="00A51552"/>
    <w:rsid w:val="00A5176E"/>
    <w:rsid w:val="00A5180D"/>
    <w:rsid w:val="00A51F3C"/>
    <w:rsid w:val="00A529D5"/>
    <w:rsid w:val="00A52A20"/>
    <w:rsid w:val="00A52D15"/>
    <w:rsid w:val="00A53CFD"/>
    <w:rsid w:val="00A53F65"/>
    <w:rsid w:val="00A54BDA"/>
    <w:rsid w:val="00A54EFD"/>
    <w:rsid w:val="00A54F64"/>
    <w:rsid w:val="00A559B4"/>
    <w:rsid w:val="00A56A32"/>
    <w:rsid w:val="00A56A47"/>
    <w:rsid w:val="00A56DD3"/>
    <w:rsid w:val="00A56EFC"/>
    <w:rsid w:val="00A57227"/>
    <w:rsid w:val="00A57BB9"/>
    <w:rsid w:val="00A60DB2"/>
    <w:rsid w:val="00A60E8C"/>
    <w:rsid w:val="00A612A5"/>
    <w:rsid w:val="00A61A9A"/>
    <w:rsid w:val="00A63146"/>
    <w:rsid w:val="00A63393"/>
    <w:rsid w:val="00A635E0"/>
    <w:rsid w:val="00A63D19"/>
    <w:rsid w:val="00A64168"/>
    <w:rsid w:val="00A6454E"/>
    <w:rsid w:val="00A6475F"/>
    <w:rsid w:val="00A65CFB"/>
    <w:rsid w:val="00A65EC9"/>
    <w:rsid w:val="00A66614"/>
    <w:rsid w:val="00A66CA8"/>
    <w:rsid w:val="00A675CA"/>
    <w:rsid w:val="00A67747"/>
    <w:rsid w:val="00A677DB"/>
    <w:rsid w:val="00A679FD"/>
    <w:rsid w:val="00A67D83"/>
    <w:rsid w:val="00A7049E"/>
    <w:rsid w:val="00A70A12"/>
    <w:rsid w:val="00A70ABD"/>
    <w:rsid w:val="00A70BEE"/>
    <w:rsid w:val="00A712D2"/>
    <w:rsid w:val="00A7181D"/>
    <w:rsid w:val="00A71A48"/>
    <w:rsid w:val="00A71B0A"/>
    <w:rsid w:val="00A7202D"/>
    <w:rsid w:val="00A720E2"/>
    <w:rsid w:val="00A72655"/>
    <w:rsid w:val="00A7327F"/>
    <w:rsid w:val="00A734C4"/>
    <w:rsid w:val="00A7391C"/>
    <w:rsid w:val="00A74001"/>
    <w:rsid w:val="00A74F32"/>
    <w:rsid w:val="00A75223"/>
    <w:rsid w:val="00A75294"/>
    <w:rsid w:val="00A75A86"/>
    <w:rsid w:val="00A75CC7"/>
    <w:rsid w:val="00A762EA"/>
    <w:rsid w:val="00A7664C"/>
    <w:rsid w:val="00A76995"/>
    <w:rsid w:val="00A77EBD"/>
    <w:rsid w:val="00A8036D"/>
    <w:rsid w:val="00A80892"/>
    <w:rsid w:val="00A80CE1"/>
    <w:rsid w:val="00A8183C"/>
    <w:rsid w:val="00A8190F"/>
    <w:rsid w:val="00A81D5A"/>
    <w:rsid w:val="00A81F60"/>
    <w:rsid w:val="00A8272E"/>
    <w:rsid w:val="00A8405F"/>
    <w:rsid w:val="00A84372"/>
    <w:rsid w:val="00A84519"/>
    <w:rsid w:val="00A84722"/>
    <w:rsid w:val="00A84B06"/>
    <w:rsid w:val="00A84D7D"/>
    <w:rsid w:val="00A84E1D"/>
    <w:rsid w:val="00A84FAD"/>
    <w:rsid w:val="00A852C0"/>
    <w:rsid w:val="00A85862"/>
    <w:rsid w:val="00A85FB0"/>
    <w:rsid w:val="00A86462"/>
    <w:rsid w:val="00A864E6"/>
    <w:rsid w:val="00A867FC"/>
    <w:rsid w:val="00A8695E"/>
    <w:rsid w:val="00A86D8B"/>
    <w:rsid w:val="00A9061E"/>
    <w:rsid w:val="00A90647"/>
    <w:rsid w:val="00A9076A"/>
    <w:rsid w:val="00A91C19"/>
    <w:rsid w:val="00A92427"/>
    <w:rsid w:val="00A943ED"/>
    <w:rsid w:val="00A9461D"/>
    <w:rsid w:val="00A946F5"/>
    <w:rsid w:val="00A94F59"/>
    <w:rsid w:val="00A956C8"/>
    <w:rsid w:val="00A957CD"/>
    <w:rsid w:val="00A95FED"/>
    <w:rsid w:val="00A96A62"/>
    <w:rsid w:val="00A97556"/>
    <w:rsid w:val="00A979FB"/>
    <w:rsid w:val="00A97A78"/>
    <w:rsid w:val="00AA01B6"/>
    <w:rsid w:val="00AA0B6E"/>
    <w:rsid w:val="00AA1067"/>
    <w:rsid w:val="00AA1429"/>
    <w:rsid w:val="00AA1595"/>
    <w:rsid w:val="00AA18FA"/>
    <w:rsid w:val="00AA1BEB"/>
    <w:rsid w:val="00AA2188"/>
    <w:rsid w:val="00AA2F38"/>
    <w:rsid w:val="00AA306E"/>
    <w:rsid w:val="00AA312E"/>
    <w:rsid w:val="00AA35F4"/>
    <w:rsid w:val="00AA3845"/>
    <w:rsid w:val="00AA3A2E"/>
    <w:rsid w:val="00AA3B61"/>
    <w:rsid w:val="00AA44D5"/>
    <w:rsid w:val="00AA475F"/>
    <w:rsid w:val="00AA47EA"/>
    <w:rsid w:val="00AA4E56"/>
    <w:rsid w:val="00AA56FD"/>
    <w:rsid w:val="00AA5C9F"/>
    <w:rsid w:val="00AA5FF5"/>
    <w:rsid w:val="00AA6B48"/>
    <w:rsid w:val="00AB014C"/>
    <w:rsid w:val="00AB0CF8"/>
    <w:rsid w:val="00AB0E63"/>
    <w:rsid w:val="00AB1724"/>
    <w:rsid w:val="00AB24E6"/>
    <w:rsid w:val="00AB2613"/>
    <w:rsid w:val="00AB2AE2"/>
    <w:rsid w:val="00AB2E39"/>
    <w:rsid w:val="00AB2F73"/>
    <w:rsid w:val="00AB350B"/>
    <w:rsid w:val="00AB3686"/>
    <w:rsid w:val="00AB4054"/>
    <w:rsid w:val="00AB4E72"/>
    <w:rsid w:val="00AB4EB4"/>
    <w:rsid w:val="00AB5548"/>
    <w:rsid w:val="00AB69A5"/>
    <w:rsid w:val="00AB6DD6"/>
    <w:rsid w:val="00AB702A"/>
    <w:rsid w:val="00AB751C"/>
    <w:rsid w:val="00AC001B"/>
    <w:rsid w:val="00AC0A95"/>
    <w:rsid w:val="00AC0BD6"/>
    <w:rsid w:val="00AC1476"/>
    <w:rsid w:val="00AC14AC"/>
    <w:rsid w:val="00AC23DB"/>
    <w:rsid w:val="00AC29E6"/>
    <w:rsid w:val="00AC3354"/>
    <w:rsid w:val="00AC4C31"/>
    <w:rsid w:val="00AC4D97"/>
    <w:rsid w:val="00AC66E9"/>
    <w:rsid w:val="00AC6ACE"/>
    <w:rsid w:val="00AC71EF"/>
    <w:rsid w:val="00AC7764"/>
    <w:rsid w:val="00AC77CF"/>
    <w:rsid w:val="00AC792A"/>
    <w:rsid w:val="00AC7961"/>
    <w:rsid w:val="00AC7D53"/>
    <w:rsid w:val="00AD0537"/>
    <w:rsid w:val="00AD1C3B"/>
    <w:rsid w:val="00AD221F"/>
    <w:rsid w:val="00AD2281"/>
    <w:rsid w:val="00AD2517"/>
    <w:rsid w:val="00AD2848"/>
    <w:rsid w:val="00AD2D70"/>
    <w:rsid w:val="00AD2FEF"/>
    <w:rsid w:val="00AD45EB"/>
    <w:rsid w:val="00AD476B"/>
    <w:rsid w:val="00AD5DDE"/>
    <w:rsid w:val="00AD67A2"/>
    <w:rsid w:val="00AD6F01"/>
    <w:rsid w:val="00AD7013"/>
    <w:rsid w:val="00AD74A6"/>
    <w:rsid w:val="00AD7885"/>
    <w:rsid w:val="00AD7CD2"/>
    <w:rsid w:val="00AD7D6E"/>
    <w:rsid w:val="00AD7E8F"/>
    <w:rsid w:val="00AE09E6"/>
    <w:rsid w:val="00AE0AFB"/>
    <w:rsid w:val="00AE0DF5"/>
    <w:rsid w:val="00AE1351"/>
    <w:rsid w:val="00AE24E4"/>
    <w:rsid w:val="00AE291D"/>
    <w:rsid w:val="00AE2A38"/>
    <w:rsid w:val="00AE2C99"/>
    <w:rsid w:val="00AE31A9"/>
    <w:rsid w:val="00AE377C"/>
    <w:rsid w:val="00AE4A65"/>
    <w:rsid w:val="00AE4BDA"/>
    <w:rsid w:val="00AE5596"/>
    <w:rsid w:val="00AE564F"/>
    <w:rsid w:val="00AE5A96"/>
    <w:rsid w:val="00AE6489"/>
    <w:rsid w:val="00AE772E"/>
    <w:rsid w:val="00AE77A2"/>
    <w:rsid w:val="00AE79AD"/>
    <w:rsid w:val="00AE7E5E"/>
    <w:rsid w:val="00AF0540"/>
    <w:rsid w:val="00AF0556"/>
    <w:rsid w:val="00AF05A8"/>
    <w:rsid w:val="00AF0E0E"/>
    <w:rsid w:val="00AF179A"/>
    <w:rsid w:val="00AF2340"/>
    <w:rsid w:val="00AF2360"/>
    <w:rsid w:val="00AF33EC"/>
    <w:rsid w:val="00AF343B"/>
    <w:rsid w:val="00AF4BA5"/>
    <w:rsid w:val="00AF5329"/>
    <w:rsid w:val="00AF5686"/>
    <w:rsid w:val="00AF578B"/>
    <w:rsid w:val="00AF58D5"/>
    <w:rsid w:val="00AF65C0"/>
    <w:rsid w:val="00AF67B0"/>
    <w:rsid w:val="00AF69E2"/>
    <w:rsid w:val="00AF6F6C"/>
    <w:rsid w:val="00AF6F79"/>
    <w:rsid w:val="00AF7344"/>
    <w:rsid w:val="00AF788B"/>
    <w:rsid w:val="00AF79C9"/>
    <w:rsid w:val="00B0050B"/>
    <w:rsid w:val="00B00ED9"/>
    <w:rsid w:val="00B01EA0"/>
    <w:rsid w:val="00B02633"/>
    <w:rsid w:val="00B02925"/>
    <w:rsid w:val="00B02B4D"/>
    <w:rsid w:val="00B02CFD"/>
    <w:rsid w:val="00B03F05"/>
    <w:rsid w:val="00B03FB0"/>
    <w:rsid w:val="00B0471B"/>
    <w:rsid w:val="00B04922"/>
    <w:rsid w:val="00B04C91"/>
    <w:rsid w:val="00B05DDB"/>
    <w:rsid w:val="00B06259"/>
    <w:rsid w:val="00B06AE4"/>
    <w:rsid w:val="00B07883"/>
    <w:rsid w:val="00B07E26"/>
    <w:rsid w:val="00B1034D"/>
    <w:rsid w:val="00B10655"/>
    <w:rsid w:val="00B10F1D"/>
    <w:rsid w:val="00B110F4"/>
    <w:rsid w:val="00B118ED"/>
    <w:rsid w:val="00B12D2D"/>
    <w:rsid w:val="00B1325C"/>
    <w:rsid w:val="00B151B5"/>
    <w:rsid w:val="00B154C2"/>
    <w:rsid w:val="00B157A0"/>
    <w:rsid w:val="00B158A7"/>
    <w:rsid w:val="00B16066"/>
    <w:rsid w:val="00B1681F"/>
    <w:rsid w:val="00B16F32"/>
    <w:rsid w:val="00B1729B"/>
    <w:rsid w:val="00B1749B"/>
    <w:rsid w:val="00B17809"/>
    <w:rsid w:val="00B17A2C"/>
    <w:rsid w:val="00B203E3"/>
    <w:rsid w:val="00B20710"/>
    <w:rsid w:val="00B20735"/>
    <w:rsid w:val="00B209EA"/>
    <w:rsid w:val="00B20B1D"/>
    <w:rsid w:val="00B20D57"/>
    <w:rsid w:val="00B21B26"/>
    <w:rsid w:val="00B21DA3"/>
    <w:rsid w:val="00B22ACE"/>
    <w:rsid w:val="00B23D7E"/>
    <w:rsid w:val="00B2407A"/>
    <w:rsid w:val="00B24361"/>
    <w:rsid w:val="00B243DC"/>
    <w:rsid w:val="00B25A1A"/>
    <w:rsid w:val="00B25EDE"/>
    <w:rsid w:val="00B25F84"/>
    <w:rsid w:val="00B25FBD"/>
    <w:rsid w:val="00B26023"/>
    <w:rsid w:val="00B2700C"/>
    <w:rsid w:val="00B27178"/>
    <w:rsid w:val="00B275AA"/>
    <w:rsid w:val="00B27922"/>
    <w:rsid w:val="00B30142"/>
    <w:rsid w:val="00B302F4"/>
    <w:rsid w:val="00B310AC"/>
    <w:rsid w:val="00B31DA8"/>
    <w:rsid w:val="00B32086"/>
    <w:rsid w:val="00B32121"/>
    <w:rsid w:val="00B3225E"/>
    <w:rsid w:val="00B32579"/>
    <w:rsid w:val="00B327A5"/>
    <w:rsid w:val="00B32A34"/>
    <w:rsid w:val="00B3308A"/>
    <w:rsid w:val="00B33459"/>
    <w:rsid w:val="00B3391C"/>
    <w:rsid w:val="00B340CB"/>
    <w:rsid w:val="00B34178"/>
    <w:rsid w:val="00B34FF0"/>
    <w:rsid w:val="00B369AB"/>
    <w:rsid w:val="00B36C1E"/>
    <w:rsid w:val="00B37911"/>
    <w:rsid w:val="00B40572"/>
    <w:rsid w:val="00B40E4A"/>
    <w:rsid w:val="00B41792"/>
    <w:rsid w:val="00B425B8"/>
    <w:rsid w:val="00B42EEA"/>
    <w:rsid w:val="00B43A37"/>
    <w:rsid w:val="00B446C3"/>
    <w:rsid w:val="00B44F4C"/>
    <w:rsid w:val="00B45556"/>
    <w:rsid w:val="00B45C88"/>
    <w:rsid w:val="00B4614F"/>
    <w:rsid w:val="00B462C0"/>
    <w:rsid w:val="00B464F3"/>
    <w:rsid w:val="00B464FF"/>
    <w:rsid w:val="00B46597"/>
    <w:rsid w:val="00B46783"/>
    <w:rsid w:val="00B46AD5"/>
    <w:rsid w:val="00B47132"/>
    <w:rsid w:val="00B4734B"/>
    <w:rsid w:val="00B4773F"/>
    <w:rsid w:val="00B47FA4"/>
    <w:rsid w:val="00B50242"/>
    <w:rsid w:val="00B50E27"/>
    <w:rsid w:val="00B50F64"/>
    <w:rsid w:val="00B51555"/>
    <w:rsid w:val="00B5187C"/>
    <w:rsid w:val="00B51E40"/>
    <w:rsid w:val="00B52382"/>
    <w:rsid w:val="00B527B2"/>
    <w:rsid w:val="00B5325D"/>
    <w:rsid w:val="00B53426"/>
    <w:rsid w:val="00B53799"/>
    <w:rsid w:val="00B53A27"/>
    <w:rsid w:val="00B547BF"/>
    <w:rsid w:val="00B548F9"/>
    <w:rsid w:val="00B554BB"/>
    <w:rsid w:val="00B55C11"/>
    <w:rsid w:val="00B56464"/>
    <w:rsid w:val="00B56A62"/>
    <w:rsid w:val="00B571E7"/>
    <w:rsid w:val="00B57224"/>
    <w:rsid w:val="00B574D9"/>
    <w:rsid w:val="00B5755F"/>
    <w:rsid w:val="00B577C8"/>
    <w:rsid w:val="00B57D44"/>
    <w:rsid w:val="00B60849"/>
    <w:rsid w:val="00B609E5"/>
    <w:rsid w:val="00B60F42"/>
    <w:rsid w:val="00B622EE"/>
    <w:rsid w:val="00B626B7"/>
    <w:rsid w:val="00B63293"/>
    <w:rsid w:val="00B63F57"/>
    <w:rsid w:val="00B649A7"/>
    <w:rsid w:val="00B64EF6"/>
    <w:rsid w:val="00B66153"/>
    <w:rsid w:val="00B66B2F"/>
    <w:rsid w:val="00B66CB4"/>
    <w:rsid w:val="00B70938"/>
    <w:rsid w:val="00B70B57"/>
    <w:rsid w:val="00B70B9D"/>
    <w:rsid w:val="00B719A3"/>
    <w:rsid w:val="00B719A8"/>
    <w:rsid w:val="00B72044"/>
    <w:rsid w:val="00B72207"/>
    <w:rsid w:val="00B72421"/>
    <w:rsid w:val="00B72819"/>
    <w:rsid w:val="00B733EB"/>
    <w:rsid w:val="00B7371B"/>
    <w:rsid w:val="00B73A6F"/>
    <w:rsid w:val="00B750C1"/>
    <w:rsid w:val="00B754AD"/>
    <w:rsid w:val="00B7582A"/>
    <w:rsid w:val="00B7612D"/>
    <w:rsid w:val="00B7627D"/>
    <w:rsid w:val="00B76485"/>
    <w:rsid w:val="00B766AD"/>
    <w:rsid w:val="00B77997"/>
    <w:rsid w:val="00B77D60"/>
    <w:rsid w:val="00B81F98"/>
    <w:rsid w:val="00B82AB6"/>
    <w:rsid w:val="00B83B7B"/>
    <w:rsid w:val="00B84491"/>
    <w:rsid w:val="00B8454E"/>
    <w:rsid w:val="00B84C71"/>
    <w:rsid w:val="00B855FE"/>
    <w:rsid w:val="00B8564F"/>
    <w:rsid w:val="00B85E16"/>
    <w:rsid w:val="00B8602B"/>
    <w:rsid w:val="00B86237"/>
    <w:rsid w:val="00B8671F"/>
    <w:rsid w:val="00B86A69"/>
    <w:rsid w:val="00B86D53"/>
    <w:rsid w:val="00B87996"/>
    <w:rsid w:val="00B906DF"/>
    <w:rsid w:val="00B91037"/>
    <w:rsid w:val="00B91322"/>
    <w:rsid w:val="00B91B04"/>
    <w:rsid w:val="00B922B5"/>
    <w:rsid w:val="00B934E3"/>
    <w:rsid w:val="00B94FBE"/>
    <w:rsid w:val="00B950D5"/>
    <w:rsid w:val="00B9514C"/>
    <w:rsid w:val="00B956C8"/>
    <w:rsid w:val="00B9584F"/>
    <w:rsid w:val="00B9725A"/>
    <w:rsid w:val="00B973B8"/>
    <w:rsid w:val="00B97B0F"/>
    <w:rsid w:val="00BA0E69"/>
    <w:rsid w:val="00BA1262"/>
    <w:rsid w:val="00BA1936"/>
    <w:rsid w:val="00BA2B66"/>
    <w:rsid w:val="00BA2B83"/>
    <w:rsid w:val="00BA2BF8"/>
    <w:rsid w:val="00BA322B"/>
    <w:rsid w:val="00BA322C"/>
    <w:rsid w:val="00BA4389"/>
    <w:rsid w:val="00BA4902"/>
    <w:rsid w:val="00BA4F07"/>
    <w:rsid w:val="00BA62DE"/>
    <w:rsid w:val="00BA698E"/>
    <w:rsid w:val="00BA6F27"/>
    <w:rsid w:val="00BA75C6"/>
    <w:rsid w:val="00BA7772"/>
    <w:rsid w:val="00BA7FA7"/>
    <w:rsid w:val="00BB0722"/>
    <w:rsid w:val="00BB084B"/>
    <w:rsid w:val="00BB0950"/>
    <w:rsid w:val="00BB09EC"/>
    <w:rsid w:val="00BB0BEE"/>
    <w:rsid w:val="00BB0E3F"/>
    <w:rsid w:val="00BB12F3"/>
    <w:rsid w:val="00BB179B"/>
    <w:rsid w:val="00BB1A08"/>
    <w:rsid w:val="00BB1BE0"/>
    <w:rsid w:val="00BB28DB"/>
    <w:rsid w:val="00BB29FE"/>
    <w:rsid w:val="00BB2D21"/>
    <w:rsid w:val="00BB2E6F"/>
    <w:rsid w:val="00BB3693"/>
    <w:rsid w:val="00BB36B1"/>
    <w:rsid w:val="00BB3989"/>
    <w:rsid w:val="00BB4184"/>
    <w:rsid w:val="00BB458D"/>
    <w:rsid w:val="00BB47F6"/>
    <w:rsid w:val="00BB47F9"/>
    <w:rsid w:val="00BB4904"/>
    <w:rsid w:val="00BB4AE8"/>
    <w:rsid w:val="00BB5132"/>
    <w:rsid w:val="00BB5197"/>
    <w:rsid w:val="00BB519D"/>
    <w:rsid w:val="00BB6207"/>
    <w:rsid w:val="00BB664A"/>
    <w:rsid w:val="00BB66E2"/>
    <w:rsid w:val="00BB6A4A"/>
    <w:rsid w:val="00BB6B1A"/>
    <w:rsid w:val="00BB6BA7"/>
    <w:rsid w:val="00BB6BEC"/>
    <w:rsid w:val="00BB7256"/>
    <w:rsid w:val="00BB7B46"/>
    <w:rsid w:val="00BC10EC"/>
    <w:rsid w:val="00BC1BC3"/>
    <w:rsid w:val="00BC2503"/>
    <w:rsid w:val="00BC2ADE"/>
    <w:rsid w:val="00BC37F6"/>
    <w:rsid w:val="00BC3B58"/>
    <w:rsid w:val="00BC3C05"/>
    <w:rsid w:val="00BC42EA"/>
    <w:rsid w:val="00BC45D9"/>
    <w:rsid w:val="00BC4898"/>
    <w:rsid w:val="00BC5763"/>
    <w:rsid w:val="00BC62C5"/>
    <w:rsid w:val="00BC66FE"/>
    <w:rsid w:val="00BC691D"/>
    <w:rsid w:val="00BC6DA8"/>
    <w:rsid w:val="00BC7985"/>
    <w:rsid w:val="00BC7F4D"/>
    <w:rsid w:val="00BD024A"/>
    <w:rsid w:val="00BD0790"/>
    <w:rsid w:val="00BD0A58"/>
    <w:rsid w:val="00BD203A"/>
    <w:rsid w:val="00BD242F"/>
    <w:rsid w:val="00BD244C"/>
    <w:rsid w:val="00BD280C"/>
    <w:rsid w:val="00BD346A"/>
    <w:rsid w:val="00BD3767"/>
    <w:rsid w:val="00BD3D6D"/>
    <w:rsid w:val="00BD4388"/>
    <w:rsid w:val="00BD6163"/>
    <w:rsid w:val="00BD6BA3"/>
    <w:rsid w:val="00BD6ED7"/>
    <w:rsid w:val="00BD6FE5"/>
    <w:rsid w:val="00BD72AA"/>
    <w:rsid w:val="00BD737F"/>
    <w:rsid w:val="00BD74C1"/>
    <w:rsid w:val="00BD7A8A"/>
    <w:rsid w:val="00BD7C34"/>
    <w:rsid w:val="00BD7F84"/>
    <w:rsid w:val="00BD7FF1"/>
    <w:rsid w:val="00BE2210"/>
    <w:rsid w:val="00BE277A"/>
    <w:rsid w:val="00BE28B2"/>
    <w:rsid w:val="00BE28DA"/>
    <w:rsid w:val="00BE2A24"/>
    <w:rsid w:val="00BE2B1B"/>
    <w:rsid w:val="00BE3424"/>
    <w:rsid w:val="00BE383A"/>
    <w:rsid w:val="00BE38F7"/>
    <w:rsid w:val="00BE3996"/>
    <w:rsid w:val="00BE413C"/>
    <w:rsid w:val="00BE42B5"/>
    <w:rsid w:val="00BE58B6"/>
    <w:rsid w:val="00BE5E88"/>
    <w:rsid w:val="00BE5F89"/>
    <w:rsid w:val="00BE6610"/>
    <w:rsid w:val="00BE666E"/>
    <w:rsid w:val="00BE6C06"/>
    <w:rsid w:val="00BE6D82"/>
    <w:rsid w:val="00BE7052"/>
    <w:rsid w:val="00BE714A"/>
    <w:rsid w:val="00BE7E95"/>
    <w:rsid w:val="00BF0046"/>
    <w:rsid w:val="00BF0354"/>
    <w:rsid w:val="00BF0779"/>
    <w:rsid w:val="00BF0B9F"/>
    <w:rsid w:val="00BF1820"/>
    <w:rsid w:val="00BF2FB3"/>
    <w:rsid w:val="00BF3235"/>
    <w:rsid w:val="00BF331F"/>
    <w:rsid w:val="00BF3375"/>
    <w:rsid w:val="00BF41F9"/>
    <w:rsid w:val="00BF4467"/>
    <w:rsid w:val="00BF456D"/>
    <w:rsid w:val="00BF5B24"/>
    <w:rsid w:val="00BF5E41"/>
    <w:rsid w:val="00BF6385"/>
    <w:rsid w:val="00BF64BC"/>
    <w:rsid w:val="00BF6C2D"/>
    <w:rsid w:val="00BF6F92"/>
    <w:rsid w:val="00BF7789"/>
    <w:rsid w:val="00C00064"/>
    <w:rsid w:val="00C002B2"/>
    <w:rsid w:val="00C00487"/>
    <w:rsid w:val="00C007D1"/>
    <w:rsid w:val="00C008B7"/>
    <w:rsid w:val="00C00A1D"/>
    <w:rsid w:val="00C022E9"/>
    <w:rsid w:val="00C03303"/>
    <w:rsid w:val="00C03484"/>
    <w:rsid w:val="00C039C6"/>
    <w:rsid w:val="00C04033"/>
    <w:rsid w:val="00C04218"/>
    <w:rsid w:val="00C04463"/>
    <w:rsid w:val="00C046D5"/>
    <w:rsid w:val="00C0478A"/>
    <w:rsid w:val="00C051AB"/>
    <w:rsid w:val="00C0561D"/>
    <w:rsid w:val="00C062B4"/>
    <w:rsid w:val="00C0655B"/>
    <w:rsid w:val="00C06635"/>
    <w:rsid w:val="00C066D1"/>
    <w:rsid w:val="00C071AA"/>
    <w:rsid w:val="00C072EC"/>
    <w:rsid w:val="00C07BDB"/>
    <w:rsid w:val="00C108D8"/>
    <w:rsid w:val="00C111C1"/>
    <w:rsid w:val="00C1129F"/>
    <w:rsid w:val="00C11E25"/>
    <w:rsid w:val="00C12431"/>
    <w:rsid w:val="00C13004"/>
    <w:rsid w:val="00C1322C"/>
    <w:rsid w:val="00C1340D"/>
    <w:rsid w:val="00C135B2"/>
    <w:rsid w:val="00C13840"/>
    <w:rsid w:val="00C139BB"/>
    <w:rsid w:val="00C13F8F"/>
    <w:rsid w:val="00C14131"/>
    <w:rsid w:val="00C14281"/>
    <w:rsid w:val="00C15A36"/>
    <w:rsid w:val="00C1640A"/>
    <w:rsid w:val="00C164D3"/>
    <w:rsid w:val="00C16648"/>
    <w:rsid w:val="00C16C94"/>
    <w:rsid w:val="00C16F24"/>
    <w:rsid w:val="00C17CE3"/>
    <w:rsid w:val="00C17D2C"/>
    <w:rsid w:val="00C17F04"/>
    <w:rsid w:val="00C21069"/>
    <w:rsid w:val="00C21142"/>
    <w:rsid w:val="00C22312"/>
    <w:rsid w:val="00C22323"/>
    <w:rsid w:val="00C22A67"/>
    <w:rsid w:val="00C22EBE"/>
    <w:rsid w:val="00C2303E"/>
    <w:rsid w:val="00C2429D"/>
    <w:rsid w:val="00C247B3"/>
    <w:rsid w:val="00C24B25"/>
    <w:rsid w:val="00C24B80"/>
    <w:rsid w:val="00C24CDB"/>
    <w:rsid w:val="00C24EAA"/>
    <w:rsid w:val="00C24FAD"/>
    <w:rsid w:val="00C26228"/>
    <w:rsid w:val="00C26F1B"/>
    <w:rsid w:val="00C27732"/>
    <w:rsid w:val="00C27A4F"/>
    <w:rsid w:val="00C27C9A"/>
    <w:rsid w:val="00C27D36"/>
    <w:rsid w:val="00C322A1"/>
    <w:rsid w:val="00C322A4"/>
    <w:rsid w:val="00C3291E"/>
    <w:rsid w:val="00C32E6C"/>
    <w:rsid w:val="00C33397"/>
    <w:rsid w:val="00C34376"/>
    <w:rsid w:val="00C346AC"/>
    <w:rsid w:val="00C34BD3"/>
    <w:rsid w:val="00C34E07"/>
    <w:rsid w:val="00C356B0"/>
    <w:rsid w:val="00C35E50"/>
    <w:rsid w:val="00C36C78"/>
    <w:rsid w:val="00C371A9"/>
    <w:rsid w:val="00C37343"/>
    <w:rsid w:val="00C37495"/>
    <w:rsid w:val="00C37D5C"/>
    <w:rsid w:val="00C37D69"/>
    <w:rsid w:val="00C37DE3"/>
    <w:rsid w:val="00C40600"/>
    <w:rsid w:val="00C41066"/>
    <w:rsid w:val="00C412E3"/>
    <w:rsid w:val="00C41BE1"/>
    <w:rsid w:val="00C41F0B"/>
    <w:rsid w:val="00C420BE"/>
    <w:rsid w:val="00C42289"/>
    <w:rsid w:val="00C43040"/>
    <w:rsid w:val="00C4323E"/>
    <w:rsid w:val="00C43514"/>
    <w:rsid w:val="00C437DE"/>
    <w:rsid w:val="00C43A4F"/>
    <w:rsid w:val="00C43D9F"/>
    <w:rsid w:val="00C43F5A"/>
    <w:rsid w:val="00C44147"/>
    <w:rsid w:val="00C44E30"/>
    <w:rsid w:val="00C45C61"/>
    <w:rsid w:val="00C45CE0"/>
    <w:rsid w:val="00C46660"/>
    <w:rsid w:val="00C46875"/>
    <w:rsid w:val="00C46AA2"/>
    <w:rsid w:val="00C46CD3"/>
    <w:rsid w:val="00C46FF9"/>
    <w:rsid w:val="00C47342"/>
    <w:rsid w:val="00C477D6"/>
    <w:rsid w:val="00C47AC4"/>
    <w:rsid w:val="00C47C4E"/>
    <w:rsid w:val="00C47FBD"/>
    <w:rsid w:val="00C5034A"/>
    <w:rsid w:val="00C5078C"/>
    <w:rsid w:val="00C508C9"/>
    <w:rsid w:val="00C50B7A"/>
    <w:rsid w:val="00C51204"/>
    <w:rsid w:val="00C5129E"/>
    <w:rsid w:val="00C5280F"/>
    <w:rsid w:val="00C52ED6"/>
    <w:rsid w:val="00C5462B"/>
    <w:rsid w:val="00C5482C"/>
    <w:rsid w:val="00C552C4"/>
    <w:rsid w:val="00C55395"/>
    <w:rsid w:val="00C5557F"/>
    <w:rsid w:val="00C55878"/>
    <w:rsid w:val="00C55BE8"/>
    <w:rsid w:val="00C55D48"/>
    <w:rsid w:val="00C56408"/>
    <w:rsid w:val="00C56A7F"/>
    <w:rsid w:val="00C56B4C"/>
    <w:rsid w:val="00C56C90"/>
    <w:rsid w:val="00C56DFA"/>
    <w:rsid w:val="00C57A43"/>
    <w:rsid w:val="00C57D06"/>
    <w:rsid w:val="00C57EC4"/>
    <w:rsid w:val="00C6051A"/>
    <w:rsid w:val="00C60C13"/>
    <w:rsid w:val="00C61315"/>
    <w:rsid w:val="00C61642"/>
    <w:rsid w:val="00C62A26"/>
    <w:rsid w:val="00C62B48"/>
    <w:rsid w:val="00C635B6"/>
    <w:rsid w:val="00C638C4"/>
    <w:rsid w:val="00C63FDB"/>
    <w:rsid w:val="00C6441D"/>
    <w:rsid w:val="00C644D0"/>
    <w:rsid w:val="00C64C68"/>
    <w:rsid w:val="00C651A8"/>
    <w:rsid w:val="00C656E8"/>
    <w:rsid w:val="00C656FD"/>
    <w:rsid w:val="00C65CC6"/>
    <w:rsid w:val="00C66554"/>
    <w:rsid w:val="00C667A3"/>
    <w:rsid w:val="00C6719E"/>
    <w:rsid w:val="00C67A56"/>
    <w:rsid w:val="00C72187"/>
    <w:rsid w:val="00C7327E"/>
    <w:rsid w:val="00C73281"/>
    <w:rsid w:val="00C739DF"/>
    <w:rsid w:val="00C73BA0"/>
    <w:rsid w:val="00C74B04"/>
    <w:rsid w:val="00C76135"/>
    <w:rsid w:val="00C764AA"/>
    <w:rsid w:val="00C77028"/>
    <w:rsid w:val="00C7755B"/>
    <w:rsid w:val="00C776C7"/>
    <w:rsid w:val="00C776D1"/>
    <w:rsid w:val="00C80AB9"/>
    <w:rsid w:val="00C80E5F"/>
    <w:rsid w:val="00C812E7"/>
    <w:rsid w:val="00C81E1F"/>
    <w:rsid w:val="00C8259B"/>
    <w:rsid w:val="00C825E0"/>
    <w:rsid w:val="00C82978"/>
    <w:rsid w:val="00C83488"/>
    <w:rsid w:val="00C83C3A"/>
    <w:rsid w:val="00C83C53"/>
    <w:rsid w:val="00C8591E"/>
    <w:rsid w:val="00C872EE"/>
    <w:rsid w:val="00C87660"/>
    <w:rsid w:val="00C87832"/>
    <w:rsid w:val="00C8795D"/>
    <w:rsid w:val="00C87989"/>
    <w:rsid w:val="00C87B9F"/>
    <w:rsid w:val="00C87D2F"/>
    <w:rsid w:val="00C90C2B"/>
    <w:rsid w:val="00C91678"/>
    <w:rsid w:val="00C91828"/>
    <w:rsid w:val="00C91A43"/>
    <w:rsid w:val="00C91FEC"/>
    <w:rsid w:val="00C92A66"/>
    <w:rsid w:val="00C92C1A"/>
    <w:rsid w:val="00C9311B"/>
    <w:rsid w:val="00C93149"/>
    <w:rsid w:val="00C93153"/>
    <w:rsid w:val="00C936D8"/>
    <w:rsid w:val="00C93C1F"/>
    <w:rsid w:val="00C941A5"/>
    <w:rsid w:val="00C9449C"/>
    <w:rsid w:val="00C952B4"/>
    <w:rsid w:val="00C95555"/>
    <w:rsid w:val="00C95606"/>
    <w:rsid w:val="00C96082"/>
    <w:rsid w:val="00C96088"/>
    <w:rsid w:val="00C961E4"/>
    <w:rsid w:val="00C962F3"/>
    <w:rsid w:val="00C9684A"/>
    <w:rsid w:val="00C96CC8"/>
    <w:rsid w:val="00C971FB"/>
    <w:rsid w:val="00C97355"/>
    <w:rsid w:val="00C97AB7"/>
    <w:rsid w:val="00C97EC8"/>
    <w:rsid w:val="00CA04B9"/>
    <w:rsid w:val="00CA10F1"/>
    <w:rsid w:val="00CA195B"/>
    <w:rsid w:val="00CA1B15"/>
    <w:rsid w:val="00CA21BD"/>
    <w:rsid w:val="00CA42F5"/>
    <w:rsid w:val="00CA4D13"/>
    <w:rsid w:val="00CA4E1A"/>
    <w:rsid w:val="00CA5433"/>
    <w:rsid w:val="00CA564D"/>
    <w:rsid w:val="00CA6726"/>
    <w:rsid w:val="00CA689C"/>
    <w:rsid w:val="00CA6D6F"/>
    <w:rsid w:val="00CA6F88"/>
    <w:rsid w:val="00CA6FB4"/>
    <w:rsid w:val="00CA70B0"/>
    <w:rsid w:val="00CA72E4"/>
    <w:rsid w:val="00CA7A88"/>
    <w:rsid w:val="00CA7F50"/>
    <w:rsid w:val="00CB02C6"/>
    <w:rsid w:val="00CB06FD"/>
    <w:rsid w:val="00CB07E9"/>
    <w:rsid w:val="00CB09D6"/>
    <w:rsid w:val="00CB0D82"/>
    <w:rsid w:val="00CB0DD0"/>
    <w:rsid w:val="00CB0DDD"/>
    <w:rsid w:val="00CB0E6A"/>
    <w:rsid w:val="00CB1487"/>
    <w:rsid w:val="00CB1973"/>
    <w:rsid w:val="00CB1A64"/>
    <w:rsid w:val="00CB24B6"/>
    <w:rsid w:val="00CB2791"/>
    <w:rsid w:val="00CB33DE"/>
    <w:rsid w:val="00CB3658"/>
    <w:rsid w:val="00CB38D6"/>
    <w:rsid w:val="00CB3AAC"/>
    <w:rsid w:val="00CB41CA"/>
    <w:rsid w:val="00CB452C"/>
    <w:rsid w:val="00CB4AC0"/>
    <w:rsid w:val="00CB54C5"/>
    <w:rsid w:val="00CB54F3"/>
    <w:rsid w:val="00CB5562"/>
    <w:rsid w:val="00CB67D9"/>
    <w:rsid w:val="00CB6AA3"/>
    <w:rsid w:val="00CB6C56"/>
    <w:rsid w:val="00CB6CC8"/>
    <w:rsid w:val="00CB7654"/>
    <w:rsid w:val="00CB7D73"/>
    <w:rsid w:val="00CC0389"/>
    <w:rsid w:val="00CC0A6C"/>
    <w:rsid w:val="00CC11DF"/>
    <w:rsid w:val="00CC1A7A"/>
    <w:rsid w:val="00CC1DE1"/>
    <w:rsid w:val="00CC1FD1"/>
    <w:rsid w:val="00CC24F9"/>
    <w:rsid w:val="00CC258F"/>
    <w:rsid w:val="00CC27C7"/>
    <w:rsid w:val="00CC2F6E"/>
    <w:rsid w:val="00CC342E"/>
    <w:rsid w:val="00CC369C"/>
    <w:rsid w:val="00CC3931"/>
    <w:rsid w:val="00CC3BAC"/>
    <w:rsid w:val="00CC3C73"/>
    <w:rsid w:val="00CC40B2"/>
    <w:rsid w:val="00CC48A9"/>
    <w:rsid w:val="00CC4F11"/>
    <w:rsid w:val="00CC55DD"/>
    <w:rsid w:val="00CC5693"/>
    <w:rsid w:val="00CC5D61"/>
    <w:rsid w:val="00CC789B"/>
    <w:rsid w:val="00CC78BC"/>
    <w:rsid w:val="00CC7CBC"/>
    <w:rsid w:val="00CC7DF1"/>
    <w:rsid w:val="00CD07B1"/>
    <w:rsid w:val="00CD0CA2"/>
    <w:rsid w:val="00CD0DC1"/>
    <w:rsid w:val="00CD0DDD"/>
    <w:rsid w:val="00CD0F3D"/>
    <w:rsid w:val="00CD13BD"/>
    <w:rsid w:val="00CD1438"/>
    <w:rsid w:val="00CD2194"/>
    <w:rsid w:val="00CD29CE"/>
    <w:rsid w:val="00CD2D7D"/>
    <w:rsid w:val="00CD2DCF"/>
    <w:rsid w:val="00CD3717"/>
    <w:rsid w:val="00CD3C04"/>
    <w:rsid w:val="00CD4B7D"/>
    <w:rsid w:val="00CD5408"/>
    <w:rsid w:val="00CD55F3"/>
    <w:rsid w:val="00CD585B"/>
    <w:rsid w:val="00CD586B"/>
    <w:rsid w:val="00CD5E2C"/>
    <w:rsid w:val="00CD76AD"/>
    <w:rsid w:val="00CD7A5A"/>
    <w:rsid w:val="00CE10D6"/>
    <w:rsid w:val="00CE1D88"/>
    <w:rsid w:val="00CE2FB2"/>
    <w:rsid w:val="00CE373C"/>
    <w:rsid w:val="00CE4842"/>
    <w:rsid w:val="00CE4917"/>
    <w:rsid w:val="00CE5351"/>
    <w:rsid w:val="00CE5421"/>
    <w:rsid w:val="00CE5573"/>
    <w:rsid w:val="00CE6885"/>
    <w:rsid w:val="00CE68B7"/>
    <w:rsid w:val="00CE6DF2"/>
    <w:rsid w:val="00CE7054"/>
    <w:rsid w:val="00CE7431"/>
    <w:rsid w:val="00CF093B"/>
    <w:rsid w:val="00CF0DA9"/>
    <w:rsid w:val="00CF122D"/>
    <w:rsid w:val="00CF125E"/>
    <w:rsid w:val="00CF132E"/>
    <w:rsid w:val="00CF1A77"/>
    <w:rsid w:val="00CF24C9"/>
    <w:rsid w:val="00CF2751"/>
    <w:rsid w:val="00CF291F"/>
    <w:rsid w:val="00CF3A39"/>
    <w:rsid w:val="00CF40F8"/>
    <w:rsid w:val="00CF496A"/>
    <w:rsid w:val="00CF4BAD"/>
    <w:rsid w:val="00CF4DFE"/>
    <w:rsid w:val="00CF4EEE"/>
    <w:rsid w:val="00CF4F76"/>
    <w:rsid w:val="00CF55DD"/>
    <w:rsid w:val="00CF567C"/>
    <w:rsid w:val="00CF5BFF"/>
    <w:rsid w:val="00CF68A0"/>
    <w:rsid w:val="00CF6C75"/>
    <w:rsid w:val="00CF762C"/>
    <w:rsid w:val="00D003D9"/>
    <w:rsid w:val="00D0093A"/>
    <w:rsid w:val="00D00C5D"/>
    <w:rsid w:val="00D01673"/>
    <w:rsid w:val="00D01E6A"/>
    <w:rsid w:val="00D025A8"/>
    <w:rsid w:val="00D02EE0"/>
    <w:rsid w:val="00D04C90"/>
    <w:rsid w:val="00D04DE2"/>
    <w:rsid w:val="00D0588C"/>
    <w:rsid w:val="00D05BE3"/>
    <w:rsid w:val="00D06052"/>
    <w:rsid w:val="00D060D6"/>
    <w:rsid w:val="00D0657D"/>
    <w:rsid w:val="00D06873"/>
    <w:rsid w:val="00D068D9"/>
    <w:rsid w:val="00D06D67"/>
    <w:rsid w:val="00D07A15"/>
    <w:rsid w:val="00D07CF8"/>
    <w:rsid w:val="00D10476"/>
    <w:rsid w:val="00D104DF"/>
    <w:rsid w:val="00D10993"/>
    <w:rsid w:val="00D116AC"/>
    <w:rsid w:val="00D11E9C"/>
    <w:rsid w:val="00D11F6B"/>
    <w:rsid w:val="00D14359"/>
    <w:rsid w:val="00D14EEC"/>
    <w:rsid w:val="00D162FA"/>
    <w:rsid w:val="00D167B3"/>
    <w:rsid w:val="00D1714C"/>
    <w:rsid w:val="00D1715B"/>
    <w:rsid w:val="00D20A4C"/>
    <w:rsid w:val="00D222B3"/>
    <w:rsid w:val="00D22777"/>
    <w:rsid w:val="00D22797"/>
    <w:rsid w:val="00D22DBF"/>
    <w:rsid w:val="00D22F8F"/>
    <w:rsid w:val="00D23662"/>
    <w:rsid w:val="00D2372B"/>
    <w:rsid w:val="00D23A73"/>
    <w:rsid w:val="00D24AF2"/>
    <w:rsid w:val="00D251F9"/>
    <w:rsid w:val="00D25AC9"/>
    <w:rsid w:val="00D263E7"/>
    <w:rsid w:val="00D26A51"/>
    <w:rsid w:val="00D26D3E"/>
    <w:rsid w:val="00D26E64"/>
    <w:rsid w:val="00D26EBF"/>
    <w:rsid w:val="00D26ED0"/>
    <w:rsid w:val="00D26F97"/>
    <w:rsid w:val="00D301B3"/>
    <w:rsid w:val="00D305CD"/>
    <w:rsid w:val="00D31377"/>
    <w:rsid w:val="00D313A7"/>
    <w:rsid w:val="00D3193A"/>
    <w:rsid w:val="00D31F79"/>
    <w:rsid w:val="00D3221C"/>
    <w:rsid w:val="00D338A6"/>
    <w:rsid w:val="00D33F8B"/>
    <w:rsid w:val="00D34933"/>
    <w:rsid w:val="00D34E74"/>
    <w:rsid w:val="00D351E9"/>
    <w:rsid w:val="00D35299"/>
    <w:rsid w:val="00D355E7"/>
    <w:rsid w:val="00D367DB"/>
    <w:rsid w:val="00D376B4"/>
    <w:rsid w:val="00D3797C"/>
    <w:rsid w:val="00D379D1"/>
    <w:rsid w:val="00D4007D"/>
    <w:rsid w:val="00D406D9"/>
    <w:rsid w:val="00D41D1F"/>
    <w:rsid w:val="00D421E7"/>
    <w:rsid w:val="00D425E0"/>
    <w:rsid w:val="00D42B12"/>
    <w:rsid w:val="00D435DF"/>
    <w:rsid w:val="00D44567"/>
    <w:rsid w:val="00D44863"/>
    <w:rsid w:val="00D44C79"/>
    <w:rsid w:val="00D45AA6"/>
    <w:rsid w:val="00D46C58"/>
    <w:rsid w:val="00D47963"/>
    <w:rsid w:val="00D47D86"/>
    <w:rsid w:val="00D47DB6"/>
    <w:rsid w:val="00D5052C"/>
    <w:rsid w:val="00D505DC"/>
    <w:rsid w:val="00D508E5"/>
    <w:rsid w:val="00D50F1D"/>
    <w:rsid w:val="00D51427"/>
    <w:rsid w:val="00D519D0"/>
    <w:rsid w:val="00D51E0E"/>
    <w:rsid w:val="00D51E87"/>
    <w:rsid w:val="00D52181"/>
    <w:rsid w:val="00D52F6C"/>
    <w:rsid w:val="00D53398"/>
    <w:rsid w:val="00D53682"/>
    <w:rsid w:val="00D53F94"/>
    <w:rsid w:val="00D549D2"/>
    <w:rsid w:val="00D55197"/>
    <w:rsid w:val="00D554C5"/>
    <w:rsid w:val="00D5568E"/>
    <w:rsid w:val="00D55D2F"/>
    <w:rsid w:val="00D562F3"/>
    <w:rsid w:val="00D56521"/>
    <w:rsid w:val="00D56715"/>
    <w:rsid w:val="00D56D60"/>
    <w:rsid w:val="00D57044"/>
    <w:rsid w:val="00D57150"/>
    <w:rsid w:val="00D57397"/>
    <w:rsid w:val="00D57BD8"/>
    <w:rsid w:val="00D57BFE"/>
    <w:rsid w:val="00D57D55"/>
    <w:rsid w:val="00D57D56"/>
    <w:rsid w:val="00D601D3"/>
    <w:rsid w:val="00D604C8"/>
    <w:rsid w:val="00D60C14"/>
    <w:rsid w:val="00D60F8C"/>
    <w:rsid w:val="00D610C2"/>
    <w:rsid w:val="00D61286"/>
    <w:rsid w:val="00D614A5"/>
    <w:rsid w:val="00D61AAC"/>
    <w:rsid w:val="00D61DE0"/>
    <w:rsid w:val="00D620B6"/>
    <w:rsid w:val="00D627A0"/>
    <w:rsid w:val="00D62863"/>
    <w:rsid w:val="00D62C96"/>
    <w:rsid w:val="00D62E38"/>
    <w:rsid w:val="00D6318E"/>
    <w:rsid w:val="00D63750"/>
    <w:rsid w:val="00D63BC6"/>
    <w:rsid w:val="00D63D94"/>
    <w:rsid w:val="00D6400F"/>
    <w:rsid w:val="00D646AF"/>
    <w:rsid w:val="00D64A36"/>
    <w:rsid w:val="00D64B71"/>
    <w:rsid w:val="00D64FB1"/>
    <w:rsid w:val="00D657A7"/>
    <w:rsid w:val="00D65A06"/>
    <w:rsid w:val="00D65AC7"/>
    <w:rsid w:val="00D65E3C"/>
    <w:rsid w:val="00D65E7E"/>
    <w:rsid w:val="00D6606E"/>
    <w:rsid w:val="00D660A9"/>
    <w:rsid w:val="00D66553"/>
    <w:rsid w:val="00D66E1E"/>
    <w:rsid w:val="00D67A0C"/>
    <w:rsid w:val="00D70140"/>
    <w:rsid w:val="00D701CC"/>
    <w:rsid w:val="00D7046C"/>
    <w:rsid w:val="00D70D11"/>
    <w:rsid w:val="00D70F90"/>
    <w:rsid w:val="00D71A0B"/>
    <w:rsid w:val="00D722CB"/>
    <w:rsid w:val="00D72A2A"/>
    <w:rsid w:val="00D7324B"/>
    <w:rsid w:val="00D7348B"/>
    <w:rsid w:val="00D73884"/>
    <w:rsid w:val="00D740BC"/>
    <w:rsid w:val="00D74427"/>
    <w:rsid w:val="00D74444"/>
    <w:rsid w:val="00D74B5D"/>
    <w:rsid w:val="00D74BBD"/>
    <w:rsid w:val="00D750C5"/>
    <w:rsid w:val="00D753F7"/>
    <w:rsid w:val="00D75403"/>
    <w:rsid w:val="00D767C3"/>
    <w:rsid w:val="00D7688D"/>
    <w:rsid w:val="00D77BBF"/>
    <w:rsid w:val="00D80099"/>
    <w:rsid w:val="00D8025F"/>
    <w:rsid w:val="00D8077C"/>
    <w:rsid w:val="00D80FC1"/>
    <w:rsid w:val="00D81582"/>
    <w:rsid w:val="00D81767"/>
    <w:rsid w:val="00D81E65"/>
    <w:rsid w:val="00D8237C"/>
    <w:rsid w:val="00D82D40"/>
    <w:rsid w:val="00D82DF6"/>
    <w:rsid w:val="00D82EC9"/>
    <w:rsid w:val="00D8309C"/>
    <w:rsid w:val="00D8356E"/>
    <w:rsid w:val="00D8369C"/>
    <w:rsid w:val="00D8384B"/>
    <w:rsid w:val="00D83AC0"/>
    <w:rsid w:val="00D83BDC"/>
    <w:rsid w:val="00D83CC5"/>
    <w:rsid w:val="00D83E47"/>
    <w:rsid w:val="00D83EB8"/>
    <w:rsid w:val="00D8407F"/>
    <w:rsid w:val="00D8541D"/>
    <w:rsid w:val="00D858BB"/>
    <w:rsid w:val="00D86E64"/>
    <w:rsid w:val="00D87156"/>
    <w:rsid w:val="00D8725A"/>
    <w:rsid w:val="00D87631"/>
    <w:rsid w:val="00D877B0"/>
    <w:rsid w:val="00D9015F"/>
    <w:rsid w:val="00D9074B"/>
    <w:rsid w:val="00D91ADD"/>
    <w:rsid w:val="00D920CB"/>
    <w:rsid w:val="00D92131"/>
    <w:rsid w:val="00D921C8"/>
    <w:rsid w:val="00D9222F"/>
    <w:rsid w:val="00D924DF"/>
    <w:rsid w:val="00D92D89"/>
    <w:rsid w:val="00D93060"/>
    <w:rsid w:val="00D936FD"/>
    <w:rsid w:val="00D93A0D"/>
    <w:rsid w:val="00D93BC8"/>
    <w:rsid w:val="00D94020"/>
    <w:rsid w:val="00D9416A"/>
    <w:rsid w:val="00D94586"/>
    <w:rsid w:val="00D945D2"/>
    <w:rsid w:val="00D94C8A"/>
    <w:rsid w:val="00D94D36"/>
    <w:rsid w:val="00D95354"/>
    <w:rsid w:val="00D9538D"/>
    <w:rsid w:val="00D9552B"/>
    <w:rsid w:val="00D95646"/>
    <w:rsid w:val="00D95696"/>
    <w:rsid w:val="00D957CA"/>
    <w:rsid w:val="00D95B94"/>
    <w:rsid w:val="00D96173"/>
    <w:rsid w:val="00D96595"/>
    <w:rsid w:val="00D96A47"/>
    <w:rsid w:val="00D96A8E"/>
    <w:rsid w:val="00D96A9C"/>
    <w:rsid w:val="00D96EC9"/>
    <w:rsid w:val="00D97520"/>
    <w:rsid w:val="00D97816"/>
    <w:rsid w:val="00D97BDD"/>
    <w:rsid w:val="00D97D32"/>
    <w:rsid w:val="00DA03D9"/>
    <w:rsid w:val="00DA08E8"/>
    <w:rsid w:val="00DA0AB2"/>
    <w:rsid w:val="00DA0BBE"/>
    <w:rsid w:val="00DA0D13"/>
    <w:rsid w:val="00DA196E"/>
    <w:rsid w:val="00DA1ABA"/>
    <w:rsid w:val="00DA1D48"/>
    <w:rsid w:val="00DA1D4A"/>
    <w:rsid w:val="00DA1EB6"/>
    <w:rsid w:val="00DA2741"/>
    <w:rsid w:val="00DA2D9E"/>
    <w:rsid w:val="00DA2ED5"/>
    <w:rsid w:val="00DA3127"/>
    <w:rsid w:val="00DA3E7F"/>
    <w:rsid w:val="00DA3FE3"/>
    <w:rsid w:val="00DA40C4"/>
    <w:rsid w:val="00DA4D13"/>
    <w:rsid w:val="00DA50C8"/>
    <w:rsid w:val="00DA5746"/>
    <w:rsid w:val="00DA5C6B"/>
    <w:rsid w:val="00DA635D"/>
    <w:rsid w:val="00DA6435"/>
    <w:rsid w:val="00DA69A5"/>
    <w:rsid w:val="00DA6A53"/>
    <w:rsid w:val="00DB03F4"/>
    <w:rsid w:val="00DB15F2"/>
    <w:rsid w:val="00DB1687"/>
    <w:rsid w:val="00DB18D1"/>
    <w:rsid w:val="00DB1C52"/>
    <w:rsid w:val="00DB2028"/>
    <w:rsid w:val="00DB209C"/>
    <w:rsid w:val="00DB242C"/>
    <w:rsid w:val="00DB272C"/>
    <w:rsid w:val="00DB3AC8"/>
    <w:rsid w:val="00DB3F10"/>
    <w:rsid w:val="00DB45D4"/>
    <w:rsid w:val="00DB5B0D"/>
    <w:rsid w:val="00DB5B73"/>
    <w:rsid w:val="00DB5F26"/>
    <w:rsid w:val="00DB668E"/>
    <w:rsid w:val="00DB691F"/>
    <w:rsid w:val="00DB796C"/>
    <w:rsid w:val="00DC0423"/>
    <w:rsid w:val="00DC190D"/>
    <w:rsid w:val="00DC1A35"/>
    <w:rsid w:val="00DC2192"/>
    <w:rsid w:val="00DC297F"/>
    <w:rsid w:val="00DC2E48"/>
    <w:rsid w:val="00DC338E"/>
    <w:rsid w:val="00DC3963"/>
    <w:rsid w:val="00DC4578"/>
    <w:rsid w:val="00DC4CC9"/>
    <w:rsid w:val="00DC65EB"/>
    <w:rsid w:val="00DC6724"/>
    <w:rsid w:val="00DC6D49"/>
    <w:rsid w:val="00DC718D"/>
    <w:rsid w:val="00DD0CE8"/>
    <w:rsid w:val="00DD1125"/>
    <w:rsid w:val="00DD1206"/>
    <w:rsid w:val="00DD22E8"/>
    <w:rsid w:val="00DD241D"/>
    <w:rsid w:val="00DD2A73"/>
    <w:rsid w:val="00DD2CCE"/>
    <w:rsid w:val="00DD3BD8"/>
    <w:rsid w:val="00DD3D3E"/>
    <w:rsid w:val="00DD49B6"/>
    <w:rsid w:val="00DD4F13"/>
    <w:rsid w:val="00DD530C"/>
    <w:rsid w:val="00DD5317"/>
    <w:rsid w:val="00DD54ED"/>
    <w:rsid w:val="00DD5669"/>
    <w:rsid w:val="00DD5BE1"/>
    <w:rsid w:val="00DD5C1B"/>
    <w:rsid w:val="00DD5CB5"/>
    <w:rsid w:val="00DD61D3"/>
    <w:rsid w:val="00DD6827"/>
    <w:rsid w:val="00DD68C6"/>
    <w:rsid w:val="00DD70B7"/>
    <w:rsid w:val="00DD7293"/>
    <w:rsid w:val="00DD7955"/>
    <w:rsid w:val="00DE045B"/>
    <w:rsid w:val="00DE133B"/>
    <w:rsid w:val="00DE14E7"/>
    <w:rsid w:val="00DE1974"/>
    <w:rsid w:val="00DE1F8D"/>
    <w:rsid w:val="00DE2320"/>
    <w:rsid w:val="00DE29EE"/>
    <w:rsid w:val="00DE2C98"/>
    <w:rsid w:val="00DE2ECA"/>
    <w:rsid w:val="00DE371F"/>
    <w:rsid w:val="00DE3CEA"/>
    <w:rsid w:val="00DE4CEC"/>
    <w:rsid w:val="00DE5D19"/>
    <w:rsid w:val="00DE6A15"/>
    <w:rsid w:val="00DE6D41"/>
    <w:rsid w:val="00DE6FD6"/>
    <w:rsid w:val="00DE758E"/>
    <w:rsid w:val="00DE7963"/>
    <w:rsid w:val="00DE7E2B"/>
    <w:rsid w:val="00DF010A"/>
    <w:rsid w:val="00DF0211"/>
    <w:rsid w:val="00DF028B"/>
    <w:rsid w:val="00DF074E"/>
    <w:rsid w:val="00DF0A09"/>
    <w:rsid w:val="00DF0AA5"/>
    <w:rsid w:val="00DF0BEE"/>
    <w:rsid w:val="00DF13C4"/>
    <w:rsid w:val="00DF1860"/>
    <w:rsid w:val="00DF1F23"/>
    <w:rsid w:val="00DF2B96"/>
    <w:rsid w:val="00DF2CF3"/>
    <w:rsid w:val="00DF403F"/>
    <w:rsid w:val="00DF45D2"/>
    <w:rsid w:val="00DF4CBF"/>
    <w:rsid w:val="00DF4CC7"/>
    <w:rsid w:val="00DF4E2D"/>
    <w:rsid w:val="00DF50D6"/>
    <w:rsid w:val="00DF5168"/>
    <w:rsid w:val="00DF5454"/>
    <w:rsid w:val="00DF61D6"/>
    <w:rsid w:val="00DF6390"/>
    <w:rsid w:val="00DF6756"/>
    <w:rsid w:val="00DF6C97"/>
    <w:rsid w:val="00DF6EA8"/>
    <w:rsid w:val="00DF700D"/>
    <w:rsid w:val="00DF7526"/>
    <w:rsid w:val="00E00F33"/>
    <w:rsid w:val="00E01334"/>
    <w:rsid w:val="00E018E0"/>
    <w:rsid w:val="00E01B1A"/>
    <w:rsid w:val="00E01BA5"/>
    <w:rsid w:val="00E01D4C"/>
    <w:rsid w:val="00E01DAF"/>
    <w:rsid w:val="00E01F62"/>
    <w:rsid w:val="00E02689"/>
    <w:rsid w:val="00E02C05"/>
    <w:rsid w:val="00E03558"/>
    <w:rsid w:val="00E0368B"/>
    <w:rsid w:val="00E036B1"/>
    <w:rsid w:val="00E0385C"/>
    <w:rsid w:val="00E03D1A"/>
    <w:rsid w:val="00E03F06"/>
    <w:rsid w:val="00E03FDE"/>
    <w:rsid w:val="00E04654"/>
    <w:rsid w:val="00E0487B"/>
    <w:rsid w:val="00E0553E"/>
    <w:rsid w:val="00E05D44"/>
    <w:rsid w:val="00E060B4"/>
    <w:rsid w:val="00E062C0"/>
    <w:rsid w:val="00E069DE"/>
    <w:rsid w:val="00E06B73"/>
    <w:rsid w:val="00E075C8"/>
    <w:rsid w:val="00E07736"/>
    <w:rsid w:val="00E07766"/>
    <w:rsid w:val="00E100FD"/>
    <w:rsid w:val="00E10135"/>
    <w:rsid w:val="00E106EF"/>
    <w:rsid w:val="00E10AFA"/>
    <w:rsid w:val="00E10FF0"/>
    <w:rsid w:val="00E1125A"/>
    <w:rsid w:val="00E115C4"/>
    <w:rsid w:val="00E11968"/>
    <w:rsid w:val="00E1246D"/>
    <w:rsid w:val="00E12693"/>
    <w:rsid w:val="00E12E0F"/>
    <w:rsid w:val="00E13CBF"/>
    <w:rsid w:val="00E145ED"/>
    <w:rsid w:val="00E15960"/>
    <w:rsid w:val="00E15994"/>
    <w:rsid w:val="00E16164"/>
    <w:rsid w:val="00E163FD"/>
    <w:rsid w:val="00E166FB"/>
    <w:rsid w:val="00E169AC"/>
    <w:rsid w:val="00E16A98"/>
    <w:rsid w:val="00E16C46"/>
    <w:rsid w:val="00E16E17"/>
    <w:rsid w:val="00E17482"/>
    <w:rsid w:val="00E1753D"/>
    <w:rsid w:val="00E17A2A"/>
    <w:rsid w:val="00E20024"/>
    <w:rsid w:val="00E203B7"/>
    <w:rsid w:val="00E20CE9"/>
    <w:rsid w:val="00E21141"/>
    <w:rsid w:val="00E213A5"/>
    <w:rsid w:val="00E217B1"/>
    <w:rsid w:val="00E21C43"/>
    <w:rsid w:val="00E21EA6"/>
    <w:rsid w:val="00E221B0"/>
    <w:rsid w:val="00E2241D"/>
    <w:rsid w:val="00E228BA"/>
    <w:rsid w:val="00E229B3"/>
    <w:rsid w:val="00E22A25"/>
    <w:rsid w:val="00E22F01"/>
    <w:rsid w:val="00E2312D"/>
    <w:rsid w:val="00E241B4"/>
    <w:rsid w:val="00E242F0"/>
    <w:rsid w:val="00E24693"/>
    <w:rsid w:val="00E24B8D"/>
    <w:rsid w:val="00E24BB7"/>
    <w:rsid w:val="00E24F30"/>
    <w:rsid w:val="00E25FCC"/>
    <w:rsid w:val="00E263F2"/>
    <w:rsid w:val="00E266EE"/>
    <w:rsid w:val="00E26A46"/>
    <w:rsid w:val="00E26B60"/>
    <w:rsid w:val="00E271F1"/>
    <w:rsid w:val="00E27566"/>
    <w:rsid w:val="00E27602"/>
    <w:rsid w:val="00E3011B"/>
    <w:rsid w:val="00E301CB"/>
    <w:rsid w:val="00E304A1"/>
    <w:rsid w:val="00E3087E"/>
    <w:rsid w:val="00E309B8"/>
    <w:rsid w:val="00E314B1"/>
    <w:rsid w:val="00E315F5"/>
    <w:rsid w:val="00E31ABB"/>
    <w:rsid w:val="00E31C88"/>
    <w:rsid w:val="00E31C9F"/>
    <w:rsid w:val="00E31E1B"/>
    <w:rsid w:val="00E31E56"/>
    <w:rsid w:val="00E321FD"/>
    <w:rsid w:val="00E32229"/>
    <w:rsid w:val="00E32B0F"/>
    <w:rsid w:val="00E33289"/>
    <w:rsid w:val="00E3372F"/>
    <w:rsid w:val="00E337E3"/>
    <w:rsid w:val="00E33A64"/>
    <w:rsid w:val="00E33D36"/>
    <w:rsid w:val="00E34B84"/>
    <w:rsid w:val="00E34BDE"/>
    <w:rsid w:val="00E34CFE"/>
    <w:rsid w:val="00E34D7F"/>
    <w:rsid w:val="00E358F1"/>
    <w:rsid w:val="00E36C91"/>
    <w:rsid w:val="00E376F1"/>
    <w:rsid w:val="00E37F84"/>
    <w:rsid w:val="00E4061E"/>
    <w:rsid w:val="00E409DD"/>
    <w:rsid w:val="00E409ED"/>
    <w:rsid w:val="00E40E85"/>
    <w:rsid w:val="00E41117"/>
    <w:rsid w:val="00E41290"/>
    <w:rsid w:val="00E415E2"/>
    <w:rsid w:val="00E42DDE"/>
    <w:rsid w:val="00E43649"/>
    <w:rsid w:val="00E43A65"/>
    <w:rsid w:val="00E442E2"/>
    <w:rsid w:val="00E44640"/>
    <w:rsid w:val="00E44A7E"/>
    <w:rsid w:val="00E44D96"/>
    <w:rsid w:val="00E44E68"/>
    <w:rsid w:val="00E453A5"/>
    <w:rsid w:val="00E454E9"/>
    <w:rsid w:val="00E45695"/>
    <w:rsid w:val="00E459F2"/>
    <w:rsid w:val="00E45D51"/>
    <w:rsid w:val="00E46765"/>
    <w:rsid w:val="00E4715D"/>
    <w:rsid w:val="00E4795A"/>
    <w:rsid w:val="00E47A61"/>
    <w:rsid w:val="00E47F9C"/>
    <w:rsid w:val="00E50ACC"/>
    <w:rsid w:val="00E50EF0"/>
    <w:rsid w:val="00E52150"/>
    <w:rsid w:val="00E53113"/>
    <w:rsid w:val="00E5362E"/>
    <w:rsid w:val="00E540EA"/>
    <w:rsid w:val="00E54428"/>
    <w:rsid w:val="00E55BB5"/>
    <w:rsid w:val="00E5662B"/>
    <w:rsid w:val="00E566A6"/>
    <w:rsid w:val="00E56800"/>
    <w:rsid w:val="00E56C06"/>
    <w:rsid w:val="00E572F7"/>
    <w:rsid w:val="00E574CF"/>
    <w:rsid w:val="00E57680"/>
    <w:rsid w:val="00E57814"/>
    <w:rsid w:val="00E57A51"/>
    <w:rsid w:val="00E57D0C"/>
    <w:rsid w:val="00E60108"/>
    <w:rsid w:val="00E6015B"/>
    <w:rsid w:val="00E60374"/>
    <w:rsid w:val="00E60A18"/>
    <w:rsid w:val="00E61533"/>
    <w:rsid w:val="00E61C1D"/>
    <w:rsid w:val="00E61C8A"/>
    <w:rsid w:val="00E62A2D"/>
    <w:rsid w:val="00E62EAE"/>
    <w:rsid w:val="00E63180"/>
    <w:rsid w:val="00E63722"/>
    <w:rsid w:val="00E63954"/>
    <w:rsid w:val="00E63FA7"/>
    <w:rsid w:val="00E64158"/>
    <w:rsid w:val="00E64665"/>
    <w:rsid w:val="00E647B4"/>
    <w:rsid w:val="00E64C43"/>
    <w:rsid w:val="00E64DAA"/>
    <w:rsid w:val="00E655A7"/>
    <w:rsid w:val="00E656DF"/>
    <w:rsid w:val="00E658E6"/>
    <w:rsid w:val="00E658F5"/>
    <w:rsid w:val="00E65D0D"/>
    <w:rsid w:val="00E65D60"/>
    <w:rsid w:val="00E65F9C"/>
    <w:rsid w:val="00E65FC8"/>
    <w:rsid w:val="00E66038"/>
    <w:rsid w:val="00E66451"/>
    <w:rsid w:val="00E665ED"/>
    <w:rsid w:val="00E6687E"/>
    <w:rsid w:val="00E66A42"/>
    <w:rsid w:val="00E67023"/>
    <w:rsid w:val="00E67730"/>
    <w:rsid w:val="00E7002D"/>
    <w:rsid w:val="00E70075"/>
    <w:rsid w:val="00E70AC4"/>
    <w:rsid w:val="00E710C9"/>
    <w:rsid w:val="00E71175"/>
    <w:rsid w:val="00E71426"/>
    <w:rsid w:val="00E7145E"/>
    <w:rsid w:val="00E71AC9"/>
    <w:rsid w:val="00E72442"/>
    <w:rsid w:val="00E72DA3"/>
    <w:rsid w:val="00E72DB9"/>
    <w:rsid w:val="00E732B6"/>
    <w:rsid w:val="00E73D67"/>
    <w:rsid w:val="00E73F80"/>
    <w:rsid w:val="00E76325"/>
    <w:rsid w:val="00E76328"/>
    <w:rsid w:val="00E76E3E"/>
    <w:rsid w:val="00E77C77"/>
    <w:rsid w:val="00E77FC8"/>
    <w:rsid w:val="00E801AF"/>
    <w:rsid w:val="00E81BC3"/>
    <w:rsid w:val="00E81DDE"/>
    <w:rsid w:val="00E81FE5"/>
    <w:rsid w:val="00E8233F"/>
    <w:rsid w:val="00E839D3"/>
    <w:rsid w:val="00E83E78"/>
    <w:rsid w:val="00E84BD4"/>
    <w:rsid w:val="00E85A01"/>
    <w:rsid w:val="00E85D32"/>
    <w:rsid w:val="00E86648"/>
    <w:rsid w:val="00E86E27"/>
    <w:rsid w:val="00E86EE9"/>
    <w:rsid w:val="00E87817"/>
    <w:rsid w:val="00E90AD9"/>
    <w:rsid w:val="00E91448"/>
    <w:rsid w:val="00E91765"/>
    <w:rsid w:val="00E91C14"/>
    <w:rsid w:val="00E91D3A"/>
    <w:rsid w:val="00E92A3F"/>
    <w:rsid w:val="00E92C5D"/>
    <w:rsid w:val="00E92F35"/>
    <w:rsid w:val="00E93382"/>
    <w:rsid w:val="00E93504"/>
    <w:rsid w:val="00E944EC"/>
    <w:rsid w:val="00E95744"/>
    <w:rsid w:val="00E95D8F"/>
    <w:rsid w:val="00E95EF8"/>
    <w:rsid w:val="00E96307"/>
    <w:rsid w:val="00E97FBE"/>
    <w:rsid w:val="00EA0B56"/>
    <w:rsid w:val="00EA1D09"/>
    <w:rsid w:val="00EA1D67"/>
    <w:rsid w:val="00EA2D42"/>
    <w:rsid w:val="00EA2D72"/>
    <w:rsid w:val="00EA33B0"/>
    <w:rsid w:val="00EA3D83"/>
    <w:rsid w:val="00EA3FA5"/>
    <w:rsid w:val="00EA4189"/>
    <w:rsid w:val="00EA4B48"/>
    <w:rsid w:val="00EA5230"/>
    <w:rsid w:val="00EA6BFA"/>
    <w:rsid w:val="00EA70DC"/>
    <w:rsid w:val="00EA7898"/>
    <w:rsid w:val="00EA7ADD"/>
    <w:rsid w:val="00EB0200"/>
    <w:rsid w:val="00EB0D5B"/>
    <w:rsid w:val="00EB0E1D"/>
    <w:rsid w:val="00EB10AC"/>
    <w:rsid w:val="00EB1568"/>
    <w:rsid w:val="00EB1715"/>
    <w:rsid w:val="00EB1BFF"/>
    <w:rsid w:val="00EB1D8B"/>
    <w:rsid w:val="00EB23BD"/>
    <w:rsid w:val="00EB3302"/>
    <w:rsid w:val="00EB3558"/>
    <w:rsid w:val="00EB3D55"/>
    <w:rsid w:val="00EB3F82"/>
    <w:rsid w:val="00EB45B1"/>
    <w:rsid w:val="00EB48AB"/>
    <w:rsid w:val="00EB4C86"/>
    <w:rsid w:val="00EB4DC2"/>
    <w:rsid w:val="00EB51DA"/>
    <w:rsid w:val="00EB556A"/>
    <w:rsid w:val="00EB692C"/>
    <w:rsid w:val="00EB69D1"/>
    <w:rsid w:val="00EB6DB8"/>
    <w:rsid w:val="00EB75F4"/>
    <w:rsid w:val="00EC065D"/>
    <w:rsid w:val="00EC0964"/>
    <w:rsid w:val="00EC09D2"/>
    <w:rsid w:val="00EC1934"/>
    <w:rsid w:val="00EC1BFC"/>
    <w:rsid w:val="00EC28BF"/>
    <w:rsid w:val="00EC331D"/>
    <w:rsid w:val="00EC3516"/>
    <w:rsid w:val="00EC3545"/>
    <w:rsid w:val="00EC3A4C"/>
    <w:rsid w:val="00EC3B16"/>
    <w:rsid w:val="00EC3BDE"/>
    <w:rsid w:val="00EC477F"/>
    <w:rsid w:val="00EC47F5"/>
    <w:rsid w:val="00EC4B2D"/>
    <w:rsid w:val="00EC4C63"/>
    <w:rsid w:val="00EC5111"/>
    <w:rsid w:val="00EC5461"/>
    <w:rsid w:val="00EC6DA8"/>
    <w:rsid w:val="00EC72BB"/>
    <w:rsid w:val="00EC74C8"/>
    <w:rsid w:val="00ED09D3"/>
    <w:rsid w:val="00ED125A"/>
    <w:rsid w:val="00ED192F"/>
    <w:rsid w:val="00ED2A28"/>
    <w:rsid w:val="00ED2E03"/>
    <w:rsid w:val="00ED357E"/>
    <w:rsid w:val="00ED3D4F"/>
    <w:rsid w:val="00ED4133"/>
    <w:rsid w:val="00ED413F"/>
    <w:rsid w:val="00ED65D7"/>
    <w:rsid w:val="00ED6711"/>
    <w:rsid w:val="00ED6B17"/>
    <w:rsid w:val="00ED7B3F"/>
    <w:rsid w:val="00EE00E4"/>
    <w:rsid w:val="00EE083A"/>
    <w:rsid w:val="00EE0A61"/>
    <w:rsid w:val="00EE1929"/>
    <w:rsid w:val="00EE1D9D"/>
    <w:rsid w:val="00EE24C9"/>
    <w:rsid w:val="00EE27C4"/>
    <w:rsid w:val="00EE2B4C"/>
    <w:rsid w:val="00EE2B54"/>
    <w:rsid w:val="00EE3397"/>
    <w:rsid w:val="00EE35A7"/>
    <w:rsid w:val="00EE35F3"/>
    <w:rsid w:val="00EE38CF"/>
    <w:rsid w:val="00EE3C0A"/>
    <w:rsid w:val="00EE3D25"/>
    <w:rsid w:val="00EE50A6"/>
    <w:rsid w:val="00EE55A5"/>
    <w:rsid w:val="00EE55FF"/>
    <w:rsid w:val="00EE60B3"/>
    <w:rsid w:val="00EE60F9"/>
    <w:rsid w:val="00EE64CD"/>
    <w:rsid w:val="00EE6D94"/>
    <w:rsid w:val="00EE71F7"/>
    <w:rsid w:val="00EF0710"/>
    <w:rsid w:val="00EF0A4D"/>
    <w:rsid w:val="00EF0CC6"/>
    <w:rsid w:val="00EF1BBC"/>
    <w:rsid w:val="00EF1D78"/>
    <w:rsid w:val="00EF2228"/>
    <w:rsid w:val="00EF2377"/>
    <w:rsid w:val="00EF26DE"/>
    <w:rsid w:val="00EF2FBB"/>
    <w:rsid w:val="00EF323A"/>
    <w:rsid w:val="00EF35C1"/>
    <w:rsid w:val="00EF3883"/>
    <w:rsid w:val="00EF3E74"/>
    <w:rsid w:val="00EF4434"/>
    <w:rsid w:val="00EF4804"/>
    <w:rsid w:val="00EF4AD3"/>
    <w:rsid w:val="00EF4C1E"/>
    <w:rsid w:val="00EF4E17"/>
    <w:rsid w:val="00EF56A4"/>
    <w:rsid w:val="00EF5796"/>
    <w:rsid w:val="00EF5DB1"/>
    <w:rsid w:val="00EF646F"/>
    <w:rsid w:val="00EF6AD3"/>
    <w:rsid w:val="00EF752B"/>
    <w:rsid w:val="00EF75FE"/>
    <w:rsid w:val="00EF7759"/>
    <w:rsid w:val="00EF7A3E"/>
    <w:rsid w:val="00EF7CA8"/>
    <w:rsid w:val="00F0030F"/>
    <w:rsid w:val="00F0067B"/>
    <w:rsid w:val="00F008B0"/>
    <w:rsid w:val="00F0134A"/>
    <w:rsid w:val="00F013F2"/>
    <w:rsid w:val="00F01604"/>
    <w:rsid w:val="00F02193"/>
    <w:rsid w:val="00F022E9"/>
    <w:rsid w:val="00F038E4"/>
    <w:rsid w:val="00F042B3"/>
    <w:rsid w:val="00F04818"/>
    <w:rsid w:val="00F050A2"/>
    <w:rsid w:val="00F05120"/>
    <w:rsid w:val="00F07555"/>
    <w:rsid w:val="00F07E46"/>
    <w:rsid w:val="00F1078A"/>
    <w:rsid w:val="00F11A75"/>
    <w:rsid w:val="00F11ACF"/>
    <w:rsid w:val="00F11DA8"/>
    <w:rsid w:val="00F11E1A"/>
    <w:rsid w:val="00F12B51"/>
    <w:rsid w:val="00F12B62"/>
    <w:rsid w:val="00F12DBE"/>
    <w:rsid w:val="00F13121"/>
    <w:rsid w:val="00F13439"/>
    <w:rsid w:val="00F138E9"/>
    <w:rsid w:val="00F13CA6"/>
    <w:rsid w:val="00F13DBE"/>
    <w:rsid w:val="00F13E66"/>
    <w:rsid w:val="00F142A3"/>
    <w:rsid w:val="00F144DC"/>
    <w:rsid w:val="00F147FB"/>
    <w:rsid w:val="00F14BFA"/>
    <w:rsid w:val="00F15048"/>
    <w:rsid w:val="00F15086"/>
    <w:rsid w:val="00F150F0"/>
    <w:rsid w:val="00F15B78"/>
    <w:rsid w:val="00F15D21"/>
    <w:rsid w:val="00F1684E"/>
    <w:rsid w:val="00F16A9D"/>
    <w:rsid w:val="00F17789"/>
    <w:rsid w:val="00F207F9"/>
    <w:rsid w:val="00F20C7E"/>
    <w:rsid w:val="00F20F2C"/>
    <w:rsid w:val="00F21CA3"/>
    <w:rsid w:val="00F21E02"/>
    <w:rsid w:val="00F21F4A"/>
    <w:rsid w:val="00F22161"/>
    <w:rsid w:val="00F224C1"/>
    <w:rsid w:val="00F22712"/>
    <w:rsid w:val="00F22978"/>
    <w:rsid w:val="00F22E4E"/>
    <w:rsid w:val="00F23300"/>
    <w:rsid w:val="00F233B2"/>
    <w:rsid w:val="00F241B6"/>
    <w:rsid w:val="00F24EA6"/>
    <w:rsid w:val="00F250C7"/>
    <w:rsid w:val="00F2572F"/>
    <w:rsid w:val="00F257C0"/>
    <w:rsid w:val="00F25D33"/>
    <w:rsid w:val="00F260FC"/>
    <w:rsid w:val="00F26D38"/>
    <w:rsid w:val="00F274EE"/>
    <w:rsid w:val="00F27B33"/>
    <w:rsid w:val="00F302D2"/>
    <w:rsid w:val="00F306A9"/>
    <w:rsid w:val="00F30740"/>
    <w:rsid w:val="00F308E5"/>
    <w:rsid w:val="00F310A3"/>
    <w:rsid w:val="00F3184B"/>
    <w:rsid w:val="00F31F07"/>
    <w:rsid w:val="00F322D2"/>
    <w:rsid w:val="00F32611"/>
    <w:rsid w:val="00F32A61"/>
    <w:rsid w:val="00F32AE3"/>
    <w:rsid w:val="00F32B39"/>
    <w:rsid w:val="00F32EB3"/>
    <w:rsid w:val="00F33F34"/>
    <w:rsid w:val="00F340D4"/>
    <w:rsid w:val="00F3464A"/>
    <w:rsid w:val="00F34BB5"/>
    <w:rsid w:val="00F34D40"/>
    <w:rsid w:val="00F34EA3"/>
    <w:rsid w:val="00F34EFE"/>
    <w:rsid w:val="00F36CD6"/>
    <w:rsid w:val="00F371DE"/>
    <w:rsid w:val="00F3797F"/>
    <w:rsid w:val="00F37B22"/>
    <w:rsid w:val="00F37B79"/>
    <w:rsid w:val="00F37D76"/>
    <w:rsid w:val="00F37EE7"/>
    <w:rsid w:val="00F40537"/>
    <w:rsid w:val="00F40BEF"/>
    <w:rsid w:val="00F4127A"/>
    <w:rsid w:val="00F414FE"/>
    <w:rsid w:val="00F426A9"/>
    <w:rsid w:val="00F428DC"/>
    <w:rsid w:val="00F42AD5"/>
    <w:rsid w:val="00F43400"/>
    <w:rsid w:val="00F4345A"/>
    <w:rsid w:val="00F43F5A"/>
    <w:rsid w:val="00F44491"/>
    <w:rsid w:val="00F44A87"/>
    <w:rsid w:val="00F45689"/>
    <w:rsid w:val="00F463A0"/>
    <w:rsid w:val="00F46A03"/>
    <w:rsid w:val="00F46A92"/>
    <w:rsid w:val="00F4732B"/>
    <w:rsid w:val="00F47437"/>
    <w:rsid w:val="00F47FDC"/>
    <w:rsid w:val="00F50039"/>
    <w:rsid w:val="00F5015C"/>
    <w:rsid w:val="00F505EA"/>
    <w:rsid w:val="00F507D6"/>
    <w:rsid w:val="00F50F5B"/>
    <w:rsid w:val="00F510A2"/>
    <w:rsid w:val="00F5120E"/>
    <w:rsid w:val="00F51548"/>
    <w:rsid w:val="00F516E8"/>
    <w:rsid w:val="00F51D16"/>
    <w:rsid w:val="00F52DC3"/>
    <w:rsid w:val="00F5328B"/>
    <w:rsid w:val="00F53EC4"/>
    <w:rsid w:val="00F53F50"/>
    <w:rsid w:val="00F568D1"/>
    <w:rsid w:val="00F56921"/>
    <w:rsid w:val="00F5692E"/>
    <w:rsid w:val="00F56F10"/>
    <w:rsid w:val="00F572C1"/>
    <w:rsid w:val="00F5773E"/>
    <w:rsid w:val="00F579C3"/>
    <w:rsid w:val="00F57DA3"/>
    <w:rsid w:val="00F57DF5"/>
    <w:rsid w:val="00F60192"/>
    <w:rsid w:val="00F6084C"/>
    <w:rsid w:val="00F60F81"/>
    <w:rsid w:val="00F6162B"/>
    <w:rsid w:val="00F62F6D"/>
    <w:rsid w:val="00F6436B"/>
    <w:rsid w:val="00F653C6"/>
    <w:rsid w:val="00F65847"/>
    <w:rsid w:val="00F65BEC"/>
    <w:rsid w:val="00F662AE"/>
    <w:rsid w:val="00F66A6A"/>
    <w:rsid w:val="00F67092"/>
    <w:rsid w:val="00F67106"/>
    <w:rsid w:val="00F673B4"/>
    <w:rsid w:val="00F70049"/>
    <w:rsid w:val="00F712E8"/>
    <w:rsid w:val="00F71463"/>
    <w:rsid w:val="00F71D36"/>
    <w:rsid w:val="00F72037"/>
    <w:rsid w:val="00F722F6"/>
    <w:rsid w:val="00F7260A"/>
    <w:rsid w:val="00F727AC"/>
    <w:rsid w:val="00F72997"/>
    <w:rsid w:val="00F730A8"/>
    <w:rsid w:val="00F73325"/>
    <w:rsid w:val="00F737C3"/>
    <w:rsid w:val="00F73CE1"/>
    <w:rsid w:val="00F74701"/>
    <w:rsid w:val="00F7520C"/>
    <w:rsid w:val="00F752A4"/>
    <w:rsid w:val="00F7535C"/>
    <w:rsid w:val="00F753DB"/>
    <w:rsid w:val="00F755E1"/>
    <w:rsid w:val="00F7588F"/>
    <w:rsid w:val="00F759F2"/>
    <w:rsid w:val="00F75C23"/>
    <w:rsid w:val="00F7648B"/>
    <w:rsid w:val="00F76526"/>
    <w:rsid w:val="00F7718A"/>
    <w:rsid w:val="00F771B5"/>
    <w:rsid w:val="00F77678"/>
    <w:rsid w:val="00F7796A"/>
    <w:rsid w:val="00F77C5F"/>
    <w:rsid w:val="00F77D0D"/>
    <w:rsid w:val="00F77EAF"/>
    <w:rsid w:val="00F8011F"/>
    <w:rsid w:val="00F80327"/>
    <w:rsid w:val="00F806B8"/>
    <w:rsid w:val="00F816E5"/>
    <w:rsid w:val="00F81B33"/>
    <w:rsid w:val="00F82A18"/>
    <w:rsid w:val="00F8308A"/>
    <w:rsid w:val="00F8322A"/>
    <w:rsid w:val="00F83330"/>
    <w:rsid w:val="00F83A8A"/>
    <w:rsid w:val="00F83B12"/>
    <w:rsid w:val="00F83C5E"/>
    <w:rsid w:val="00F84292"/>
    <w:rsid w:val="00F84A86"/>
    <w:rsid w:val="00F84B15"/>
    <w:rsid w:val="00F850EC"/>
    <w:rsid w:val="00F8566A"/>
    <w:rsid w:val="00F86152"/>
    <w:rsid w:val="00F86166"/>
    <w:rsid w:val="00F865BE"/>
    <w:rsid w:val="00F86770"/>
    <w:rsid w:val="00F875B0"/>
    <w:rsid w:val="00F87FCF"/>
    <w:rsid w:val="00F9097A"/>
    <w:rsid w:val="00F914D7"/>
    <w:rsid w:val="00F919CC"/>
    <w:rsid w:val="00F91FC1"/>
    <w:rsid w:val="00F920B0"/>
    <w:rsid w:val="00F92CC2"/>
    <w:rsid w:val="00F931A8"/>
    <w:rsid w:val="00F937DE"/>
    <w:rsid w:val="00F938C7"/>
    <w:rsid w:val="00F93C7E"/>
    <w:rsid w:val="00F9448C"/>
    <w:rsid w:val="00F9478F"/>
    <w:rsid w:val="00F9497D"/>
    <w:rsid w:val="00F9501E"/>
    <w:rsid w:val="00F955E2"/>
    <w:rsid w:val="00F959C4"/>
    <w:rsid w:val="00F95BD2"/>
    <w:rsid w:val="00F964CA"/>
    <w:rsid w:val="00F96FA7"/>
    <w:rsid w:val="00F97587"/>
    <w:rsid w:val="00F97C00"/>
    <w:rsid w:val="00F97CD3"/>
    <w:rsid w:val="00FA018F"/>
    <w:rsid w:val="00FA021D"/>
    <w:rsid w:val="00FA0317"/>
    <w:rsid w:val="00FA05FB"/>
    <w:rsid w:val="00FA0DC9"/>
    <w:rsid w:val="00FA104D"/>
    <w:rsid w:val="00FA1ADE"/>
    <w:rsid w:val="00FA1C28"/>
    <w:rsid w:val="00FA2823"/>
    <w:rsid w:val="00FA2CA9"/>
    <w:rsid w:val="00FA2E03"/>
    <w:rsid w:val="00FA3266"/>
    <w:rsid w:val="00FA39D5"/>
    <w:rsid w:val="00FA3BC9"/>
    <w:rsid w:val="00FA3D62"/>
    <w:rsid w:val="00FA4042"/>
    <w:rsid w:val="00FA417A"/>
    <w:rsid w:val="00FA4680"/>
    <w:rsid w:val="00FA46E3"/>
    <w:rsid w:val="00FA52F6"/>
    <w:rsid w:val="00FA5B59"/>
    <w:rsid w:val="00FA5DD8"/>
    <w:rsid w:val="00FA5E5E"/>
    <w:rsid w:val="00FA7EA4"/>
    <w:rsid w:val="00FB001F"/>
    <w:rsid w:val="00FB029C"/>
    <w:rsid w:val="00FB0602"/>
    <w:rsid w:val="00FB0E7C"/>
    <w:rsid w:val="00FB13CE"/>
    <w:rsid w:val="00FB1B2F"/>
    <w:rsid w:val="00FB1DB4"/>
    <w:rsid w:val="00FB2257"/>
    <w:rsid w:val="00FB2AC8"/>
    <w:rsid w:val="00FB2E66"/>
    <w:rsid w:val="00FB3574"/>
    <w:rsid w:val="00FB358B"/>
    <w:rsid w:val="00FB3619"/>
    <w:rsid w:val="00FB4363"/>
    <w:rsid w:val="00FB45C5"/>
    <w:rsid w:val="00FB49FB"/>
    <w:rsid w:val="00FB4DB1"/>
    <w:rsid w:val="00FB52D4"/>
    <w:rsid w:val="00FB589E"/>
    <w:rsid w:val="00FB594B"/>
    <w:rsid w:val="00FB598A"/>
    <w:rsid w:val="00FB5F14"/>
    <w:rsid w:val="00FB6170"/>
    <w:rsid w:val="00FB6382"/>
    <w:rsid w:val="00FB6872"/>
    <w:rsid w:val="00FB784F"/>
    <w:rsid w:val="00FB7892"/>
    <w:rsid w:val="00FB796B"/>
    <w:rsid w:val="00FB7CA0"/>
    <w:rsid w:val="00FC0068"/>
    <w:rsid w:val="00FC02DD"/>
    <w:rsid w:val="00FC0333"/>
    <w:rsid w:val="00FC0A71"/>
    <w:rsid w:val="00FC0BDC"/>
    <w:rsid w:val="00FC0C7E"/>
    <w:rsid w:val="00FC1FD1"/>
    <w:rsid w:val="00FC2626"/>
    <w:rsid w:val="00FC272E"/>
    <w:rsid w:val="00FC28C6"/>
    <w:rsid w:val="00FC37D8"/>
    <w:rsid w:val="00FC4467"/>
    <w:rsid w:val="00FC492D"/>
    <w:rsid w:val="00FC4C94"/>
    <w:rsid w:val="00FC4CBE"/>
    <w:rsid w:val="00FC553E"/>
    <w:rsid w:val="00FC5BE8"/>
    <w:rsid w:val="00FC6134"/>
    <w:rsid w:val="00FC653B"/>
    <w:rsid w:val="00FC69C8"/>
    <w:rsid w:val="00FC7C2B"/>
    <w:rsid w:val="00FC7C94"/>
    <w:rsid w:val="00FD1C2D"/>
    <w:rsid w:val="00FD1D48"/>
    <w:rsid w:val="00FD2A90"/>
    <w:rsid w:val="00FD32B8"/>
    <w:rsid w:val="00FD3456"/>
    <w:rsid w:val="00FD3634"/>
    <w:rsid w:val="00FD37D9"/>
    <w:rsid w:val="00FD3F52"/>
    <w:rsid w:val="00FD4124"/>
    <w:rsid w:val="00FD57C4"/>
    <w:rsid w:val="00FD57E6"/>
    <w:rsid w:val="00FD5FA3"/>
    <w:rsid w:val="00FD6129"/>
    <w:rsid w:val="00FD61C7"/>
    <w:rsid w:val="00FD787E"/>
    <w:rsid w:val="00FD7992"/>
    <w:rsid w:val="00FE005B"/>
    <w:rsid w:val="00FE0E05"/>
    <w:rsid w:val="00FE0EF2"/>
    <w:rsid w:val="00FE138E"/>
    <w:rsid w:val="00FE1CAB"/>
    <w:rsid w:val="00FE2351"/>
    <w:rsid w:val="00FE2E59"/>
    <w:rsid w:val="00FE3207"/>
    <w:rsid w:val="00FE343D"/>
    <w:rsid w:val="00FE378A"/>
    <w:rsid w:val="00FE3C18"/>
    <w:rsid w:val="00FE471F"/>
    <w:rsid w:val="00FE4AD2"/>
    <w:rsid w:val="00FE524C"/>
    <w:rsid w:val="00FE55A3"/>
    <w:rsid w:val="00FE598B"/>
    <w:rsid w:val="00FE5CDC"/>
    <w:rsid w:val="00FE631B"/>
    <w:rsid w:val="00FE639A"/>
    <w:rsid w:val="00FE6575"/>
    <w:rsid w:val="00FE6717"/>
    <w:rsid w:val="00FE7296"/>
    <w:rsid w:val="00FE7EA8"/>
    <w:rsid w:val="00FF151A"/>
    <w:rsid w:val="00FF169E"/>
    <w:rsid w:val="00FF1829"/>
    <w:rsid w:val="00FF19DE"/>
    <w:rsid w:val="00FF210C"/>
    <w:rsid w:val="00FF215D"/>
    <w:rsid w:val="00FF2CA8"/>
    <w:rsid w:val="00FF3686"/>
    <w:rsid w:val="00FF3C3E"/>
    <w:rsid w:val="00FF4208"/>
    <w:rsid w:val="00FF456D"/>
    <w:rsid w:val="00FF4C13"/>
    <w:rsid w:val="00FF4C40"/>
    <w:rsid w:val="00FF5BF0"/>
    <w:rsid w:val="00FF5FC7"/>
    <w:rsid w:val="00FF6475"/>
    <w:rsid w:val="00FF7837"/>
    <w:rsid w:val="00FF7A3E"/>
    <w:rsid w:val="00FF7ACF"/>
    <w:rsid w:val="00FF7C71"/>
    <w:rsid w:val="00FF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E256C4E-C1FB-4CB2-8876-82C133B1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b/>
    </w:rPr>
  </w:style>
  <w:style w:type="paragraph" w:styleId="Heading2">
    <w:name w:val="heading 2"/>
    <w:basedOn w:val="Normal"/>
    <w:next w:val="Normal"/>
    <w:qFormat/>
    <w:pPr>
      <w:keepNext/>
      <w:spacing w:line="480" w:lineRule="auto"/>
      <w:ind w:left="720"/>
      <w:outlineLvl w:val="1"/>
    </w:pPr>
    <w:rPr>
      <w:b/>
      <w:sz w:val="24"/>
    </w:rPr>
  </w:style>
  <w:style w:type="paragraph" w:styleId="Heading3">
    <w:name w:val="heading 3"/>
    <w:basedOn w:val="Normal"/>
    <w:next w:val="Normal"/>
    <w:qFormat/>
    <w:pPr>
      <w:keepNext/>
      <w:numPr>
        <w:numId w:val="1"/>
      </w:numPr>
      <w:spacing w:line="480" w:lineRule="auto"/>
      <w:outlineLvl w:val="2"/>
    </w:pPr>
    <w:rPr>
      <w:b/>
      <w:sz w:val="24"/>
    </w:rPr>
  </w:style>
  <w:style w:type="paragraph" w:styleId="Heading4">
    <w:name w:val="heading 4"/>
    <w:basedOn w:val="Normal"/>
    <w:next w:val="Normal"/>
    <w:qFormat/>
    <w:pPr>
      <w:keepNext/>
      <w:numPr>
        <w:numId w:val="3"/>
      </w:numPr>
      <w:spacing w:line="480" w:lineRule="auto"/>
      <w:outlineLvl w:val="3"/>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ind w:left="-53" w:right="-107"/>
      <w:outlineLvl w:val="5"/>
    </w:pPr>
    <w:rPr>
      <w:rFonts w:ascii="Arial" w:hAnsi="Arial"/>
      <w:b/>
      <w:sz w:val="24"/>
    </w:rPr>
  </w:style>
  <w:style w:type="paragraph" w:styleId="Heading7">
    <w:name w:val="heading 7"/>
    <w:basedOn w:val="Normal"/>
    <w:next w:val="Normal"/>
    <w:qFormat/>
    <w:pPr>
      <w:keepNext/>
      <w:ind w:left="-117" w:right="-107" w:firstLine="81"/>
      <w:outlineLvl w:val="6"/>
    </w:pPr>
    <w:rPr>
      <w:rFonts w:ascii="Arial" w:hAnsi="Arial"/>
      <w:b/>
      <w:sz w:val="24"/>
    </w:rPr>
  </w:style>
  <w:style w:type="paragraph" w:styleId="Heading8">
    <w:name w:val="heading 8"/>
    <w:basedOn w:val="Normal"/>
    <w:next w:val="Normal"/>
    <w:qFormat/>
    <w:pPr>
      <w:keepNext/>
      <w:outlineLvl w:val="7"/>
    </w:pPr>
    <w:rPr>
      <w:sz w:val="24"/>
    </w:rPr>
  </w:style>
  <w:style w:type="paragraph" w:styleId="Heading9">
    <w:name w:val="heading 9"/>
    <w:basedOn w:val="Normal"/>
    <w:next w:val="Normal"/>
    <w:qFormat/>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Title">
    <w:name w:val="Title"/>
    <w:basedOn w:val="Normal"/>
    <w:qFormat/>
    <w:pPr>
      <w:spacing w:line="480" w:lineRule="atLeast"/>
      <w:ind w:left="720" w:hanging="720"/>
      <w:jc w:val="center"/>
    </w:pPr>
    <w:rPr>
      <w:rFonts w:ascii="Arial" w:hAnsi="Arial"/>
      <w:b/>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spacing w:line="480" w:lineRule="auto"/>
      <w:ind w:left="720" w:hanging="720"/>
    </w:pPr>
    <w:rPr>
      <w:sz w:val="24"/>
    </w:rPr>
  </w:style>
  <w:style w:type="paragraph" w:styleId="BodyText">
    <w:name w:val="Body Text"/>
    <w:basedOn w:val="Normal"/>
    <w:pPr>
      <w:spacing w:line="480" w:lineRule="auto"/>
    </w:pPr>
    <w:rPr>
      <w:b/>
      <w:sz w:val="24"/>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character" w:styleId="LineNumber">
    <w:name w:val="lin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Indent3">
    <w:name w:val="Body Text Indent 3"/>
    <w:basedOn w:val="Normal"/>
    <w:pPr>
      <w:spacing w:line="480" w:lineRule="auto"/>
      <w:ind w:left="720"/>
    </w:pPr>
    <w:rPr>
      <w:sz w:val="24"/>
    </w:rPr>
  </w:style>
  <w:style w:type="character" w:styleId="Hyperlink">
    <w:name w:val="Hyperlink"/>
    <w:uiPriority w:val="99"/>
    <w:rPr>
      <w:color w:val="0000FF"/>
      <w:u w:val="single"/>
    </w:rPr>
  </w:style>
  <w:style w:type="paragraph" w:styleId="BlockText">
    <w:name w:val="Block Text"/>
    <w:basedOn w:val="Normal"/>
    <w:pPr>
      <w:ind w:left="1440" w:right="720"/>
    </w:pPr>
    <w:rPr>
      <w:sz w:val="24"/>
    </w:rPr>
  </w:style>
  <w:style w:type="paragraph" w:customStyle="1" w:styleId="Q">
    <w:name w:val="Q"/>
    <w:basedOn w:val="Normal"/>
    <w:pPr>
      <w:keepNext/>
      <w:spacing w:before="240" w:line="480" w:lineRule="atLeast"/>
      <w:ind w:left="720" w:hanging="720"/>
      <w:jc w:val="both"/>
    </w:pPr>
    <w:rPr>
      <w:sz w:val="24"/>
    </w:rPr>
  </w:style>
  <w:style w:type="paragraph" w:styleId="BodyText2">
    <w:name w:val="Body Text 2"/>
    <w:basedOn w:val="Normal"/>
    <w:rPr>
      <w:sz w:val="24"/>
    </w:rPr>
  </w:style>
  <w:style w:type="paragraph" w:styleId="BodyText3">
    <w:name w:val="Body Text 3"/>
    <w:basedOn w:val="Normal"/>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rsid w:val="00E83E78"/>
    <w:pPr>
      <w:tabs>
        <w:tab w:val="left" w:pos="810"/>
        <w:tab w:val="right" w:leader="dot" w:pos="8630"/>
      </w:tabs>
    </w:pPr>
  </w:style>
  <w:style w:type="character" w:styleId="EndnoteReference">
    <w:name w:val="endnote reference"/>
    <w:semiHidden/>
    <w:rsid w:val="00420CAE"/>
    <w:rPr>
      <w:vertAlign w:val="superscript"/>
    </w:rPr>
  </w:style>
  <w:style w:type="paragraph" w:styleId="TOCHeading">
    <w:name w:val="TOC Heading"/>
    <w:basedOn w:val="Heading1"/>
    <w:next w:val="Normal"/>
    <w:uiPriority w:val="39"/>
    <w:semiHidden/>
    <w:unhideWhenUsed/>
    <w:qFormat/>
    <w:rsid w:val="001A3441"/>
    <w:pPr>
      <w:keepLines/>
      <w:numPr>
        <w:numId w:val="0"/>
      </w:numPr>
      <w:spacing w:before="480" w:line="276" w:lineRule="auto"/>
      <w:outlineLvl w:val="9"/>
    </w:pPr>
    <w:rPr>
      <w:rFonts w:ascii="Cambria" w:eastAsia="MS Gothic" w:hAnsi="Cambria"/>
      <w:bCs/>
      <w:color w:val="365F91"/>
      <w:sz w:val="28"/>
      <w:szCs w:val="28"/>
      <w:lang w:eastAsia="ja-JP"/>
    </w:rPr>
  </w:style>
  <w:style w:type="paragraph" w:styleId="TOC3">
    <w:name w:val="toc 3"/>
    <w:basedOn w:val="Normal"/>
    <w:next w:val="Normal"/>
    <w:autoRedefine/>
    <w:uiPriority w:val="39"/>
    <w:rsid w:val="002B360C"/>
    <w:pPr>
      <w:tabs>
        <w:tab w:val="left" w:pos="1100"/>
        <w:tab w:val="right" w:leader="dot" w:pos="8630"/>
      </w:tabs>
    </w:pPr>
  </w:style>
  <w:style w:type="table" w:styleId="TableGrid">
    <w:name w:val="Table Grid"/>
    <w:basedOn w:val="TableNormal"/>
    <w:rsid w:val="00C57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7C4C52"/>
    <w:pPr>
      <w:ind w:left="200"/>
    </w:pPr>
  </w:style>
  <w:style w:type="character" w:customStyle="1" w:styleId="FootnoteTextChar">
    <w:name w:val="Footnote Text Char"/>
    <w:link w:val="FootnoteText"/>
    <w:uiPriority w:val="99"/>
    <w:semiHidden/>
    <w:rsid w:val="009F5D58"/>
  </w:style>
  <w:style w:type="paragraph" w:styleId="ListParagraph">
    <w:name w:val="List Paragraph"/>
    <w:basedOn w:val="Normal"/>
    <w:uiPriority w:val="34"/>
    <w:qFormat/>
    <w:rsid w:val="007008F4"/>
    <w:pPr>
      <w:spacing w:after="200" w:line="276" w:lineRule="auto"/>
      <w:ind w:left="720"/>
      <w:contextualSpacing/>
    </w:pPr>
    <w:rPr>
      <w:rFonts w:ascii="Calibri" w:eastAsia="Calibri" w:hAnsi="Calibri"/>
      <w:sz w:val="22"/>
      <w:szCs w:val="22"/>
    </w:rPr>
  </w:style>
  <w:style w:type="character" w:styleId="Emphasis">
    <w:name w:val="Emphasis"/>
    <w:qFormat/>
    <w:rsid w:val="00883739"/>
    <w:rPr>
      <w:i/>
      <w:iCs/>
    </w:rPr>
  </w:style>
  <w:style w:type="character" w:styleId="CommentReference">
    <w:name w:val="annotation reference"/>
    <w:rsid w:val="00DE6D41"/>
    <w:rPr>
      <w:sz w:val="16"/>
      <w:szCs w:val="16"/>
    </w:rPr>
  </w:style>
  <w:style w:type="paragraph" w:styleId="CommentText">
    <w:name w:val="annotation text"/>
    <w:basedOn w:val="Normal"/>
    <w:link w:val="CommentTextChar"/>
    <w:rsid w:val="00DE6D41"/>
  </w:style>
  <w:style w:type="character" w:customStyle="1" w:styleId="CommentTextChar">
    <w:name w:val="Comment Text Char"/>
    <w:basedOn w:val="DefaultParagraphFont"/>
    <w:link w:val="CommentText"/>
    <w:rsid w:val="00DE6D41"/>
  </w:style>
  <w:style w:type="paragraph" w:styleId="CommentSubject">
    <w:name w:val="annotation subject"/>
    <w:basedOn w:val="CommentText"/>
    <w:next w:val="CommentText"/>
    <w:link w:val="CommentSubjectChar"/>
    <w:rsid w:val="00DE6D41"/>
    <w:rPr>
      <w:b/>
      <w:bCs/>
    </w:rPr>
  </w:style>
  <w:style w:type="character" w:customStyle="1" w:styleId="CommentSubjectChar">
    <w:name w:val="Comment Subject Char"/>
    <w:link w:val="CommentSubject"/>
    <w:rsid w:val="00DE6D41"/>
    <w:rPr>
      <w:b/>
      <w:bCs/>
    </w:rPr>
  </w:style>
  <w:style w:type="paragraph" w:styleId="Revision">
    <w:name w:val="Revision"/>
    <w:hidden/>
    <w:uiPriority w:val="99"/>
    <w:semiHidden/>
    <w:rsid w:val="00C43F5A"/>
  </w:style>
  <w:style w:type="paragraph" w:styleId="PlainText">
    <w:name w:val="Plain Text"/>
    <w:basedOn w:val="Normal"/>
    <w:link w:val="PlainTextChar"/>
    <w:rsid w:val="001366F9"/>
    <w:rPr>
      <w:rFonts w:ascii="Courier New" w:hAnsi="Courier New"/>
    </w:rPr>
  </w:style>
  <w:style w:type="character" w:customStyle="1" w:styleId="PlainTextChar">
    <w:name w:val="Plain Text Char"/>
    <w:link w:val="PlainText"/>
    <w:rsid w:val="001366F9"/>
    <w:rPr>
      <w:rFonts w:ascii="Courier New" w:hAnsi="Courier New"/>
    </w:rPr>
  </w:style>
  <w:style w:type="paragraph" w:customStyle="1" w:styleId="Answer">
    <w:name w:val="Answer"/>
    <w:basedOn w:val="Normal"/>
    <w:next w:val="Normal"/>
    <w:rsid w:val="001366F9"/>
    <w:pPr>
      <w:numPr>
        <w:numId w:val="36"/>
      </w:numPr>
      <w:spacing w:after="120" w:line="360" w:lineRule="auto"/>
      <w:jc w:val="both"/>
    </w:pPr>
    <w:rPr>
      <w:rFonts w:ascii="Arial" w:hAnsi="Arial"/>
      <w:sz w:val="22"/>
    </w:rPr>
  </w:style>
  <w:style w:type="character" w:customStyle="1" w:styleId="HeaderChar">
    <w:name w:val="Header Char"/>
    <w:link w:val="Header"/>
    <w:uiPriority w:val="99"/>
    <w:rsid w:val="00AA4E56"/>
  </w:style>
  <w:style w:type="character" w:customStyle="1" w:styleId="FooterChar">
    <w:name w:val="Footer Char"/>
    <w:basedOn w:val="DefaultParagraphFont"/>
    <w:link w:val="Footer"/>
    <w:uiPriority w:val="99"/>
    <w:rsid w:val="00A7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052">
      <w:bodyDiv w:val="1"/>
      <w:marLeft w:val="0"/>
      <w:marRight w:val="0"/>
      <w:marTop w:val="0"/>
      <w:marBottom w:val="0"/>
      <w:divBdr>
        <w:top w:val="none" w:sz="0" w:space="0" w:color="auto"/>
        <w:left w:val="none" w:sz="0" w:space="0" w:color="auto"/>
        <w:bottom w:val="none" w:sz="0" w:space="0" w:color="auto"/>
        <w:right w:val="none" w:sz="0" w:space="0" w:color="auto"/>
      </w:divBdr>
    </w:div>
    <w:div w:id="142700387">
      <w:bodyDiv w:val="1"/>
      <w:marLeft w:val="0"/>
      <w:marRight w:val="0"/>
      <w:marTop w:val="0"/>
      <w:marBottom w:val="0"/>
      <w:divBdr>
        <w:top w:val="none" w:sz="0" w:space="0" w:color="auto"/>
        <w:left w:val="none" w:sz="0" w:space="0" w:color="auto"/>
        <w:bottom w:val="none" w:sz="0" w:space="0" w:color="auto"/>
        <w:right w:val="none" w:sz="0" w:space="0" w:color="auto"/>
      </w:divBdr>
    </w:div>
    <w:div w:id="418521468">
      <w:bodyDiv w:val="1"/>
      <w:marLeft w:val="0"/>
      <w:marRight w:val="0"/>
      <w:marTop w:val="0"/>
      <w:marBottom w:val="0"/>
      <w:divBdr>
        <w:top w:val="none" w:sz="0" w:space="0" w:color="auto"/>
        <w:left w:val="none" w:sz="0" w:space="0" w:color="auto"/>
        <w:bottom w:val="none" w:sz="0" w:space="0" w:color="auto"/>
        <w:right w:val="none" w:sz="0" w:space="0" w:color="auto"/>
      </w:divBdr>
    </w:div>
    <w:div w:id="812261871">
      <w:bodyDiv w:val="1"/>
      <w:marLeft w:val="0"/>
      <w:marRight w:val="0"/>
      <w:marTop w:val="0"/>
      <w:marBottom w:val="0"/>
      <w:divBdr>
        <w:top w:val="none" w:sz="0" w:space="0" w:color="auto"/>
        <w:left w:val="none" w:sz="0" w:space="0" w:color="auto"/>
        <w:bottom w:val="none" w:sz="0" w:space="0" w:color="auto"/>
        <w:right w:val="none" w:sz="0" w:space="0" w:color="auto"/>
      </w:divBdr>
    </w:div>
    <w:div w:id="177231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96AA9-4CC1-4E84-9DB2-7C5FFD26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2096</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Direct Testimony</vt:lpstr>
    </vt:vector>
  </TitlesOfParts>
  <Company>Public Utility Commission of Texas</Company>
  <LinksUpToDate>false</LinksUpToDate>
  <CharactersWithSpaces>14021</CharactersWithSpaces>
  <SharedDoc>false</SharedDoc>
  <HLinks>
    <vt:vector size="30" baseType="variant">
      <vt:variant>
        <vt:i4>1245240</vt:i4>
      </vt:variant>
      <vt:variant>
        <vt:i4>29</vt:i4>
      </vt:variant>
      <vt:variant>
        <vt:i4>0</vt:i4>
      </vt:variant>
      <vt:variant>
        <vt:i4>5</vt:i4>
      </vt:variant>
      <vt:variant>
        <vt:lpwstr/>
      </vt:variant>
      <vt:variant>
        <vt:lpwstr>_Toc468713569</vt:lpwstr>
      </vt:variant>
      <vt:variant>
        <vt:i4>1245240</vt:i4>
      </vt:variant>
      <vt:variant>
        <vt:i4>23</vt:i4>
      </vt:variant>
      <vt:variant>
        <vt:i4>0</vt:i4>
      </vt:variant>
      <vt:variant>
        <vt:i4>5</vt:i4>
      </vt:variant>
      <vt:variant>
        <vt:lpwstr/>
      </vt:variant>
      <vt:variant>
        <vt:lpwstr>_Toc468713568</vt:lpwstr>
      </vt:variant>
      <vt:variant>
        <vt:i4>1245240</vt:i4>
      </vt:variant>
      <vt:variant>
        <vt:i4>17</vt:i4>
      </vt:variant>
      <vt:variant>
        <vt:i4>0</vt:i4>
      </vt:variant>
      <vt:variant>
        <vt:i4>5</vt:i4>
      </vt:variant>
      <vt:variant>
        <vt:lpwstr/>
      </vt:variant>
      <vt:variant>
        <vt:lpwstr>_Toc468713567</vt:lpwstr>
      </vt:variant>
      <vt:variant>
        <vt:i4>1245240</vt:i4>
      </vt:variant>
      <vt:variant>
        <vt:i4>11</vt:i4>
      </vt:variant>
      <vt:variant>
        <vt:i4>0</vt:i4>
      </vt:variant>
      <vt:variant>
        <vt:i4>5</vt:i4>
      </vt:variant>
      <vt:variant>
        <vt:lpwstr/>
      </vt:variant>
      <vt:variant>
        <vt:lpwstr>_Toc468713566</vt:lpwstr>
      </vt:variant>
      <vt:variant>
        <vt:i4>1245240</vt:i4>
      </vt:variant>
      <vt:variant>
        <vt:i4>5</vt:i4>
      </vt:variant>
      <vt:variant>
        <vt:i4>0</vt:i4>
      </vt:variant>
      <vt:variant>
        <vt:i4>5</vt:i4>
      </vt:variant>
      <vt:variant>
        <vt:lpwstr/>
      </vt:variant>
      <vt:variant>
        <vt:lpwstr>_Toc468713565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 Testimony</dc:title>
  <dc:subject>Testimony Template</dc:subject>
  <dc:creator>mtroxle</dc:creator>
  <cp:keywords>Template</cp:keywords>
  <cp:lastModifiedBy>Haas, Jason</cp:lastModifiedBy>
  <cp:revision>3</cp:revision>
  <cp:lastPrinted>2016-12-08T15:52:00Z</cp:lastPrinted>
  <dcterms:created xsi:type="dcterms:W3CDTF">2016-12-07T21:56:00Z</dcterms:created>
  <dcterms:modified xsi:type="dcterms:W3CDTF">2016-12-08T15:53:00Z</dcterms:modified>
  <cp:category>Testimony</cp:category>
</cp:coreProperties>
</file>